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063A" w:rsidRDefault="00EE063A">
      <w:pPr>
        <w:widowControl w:val="0"/>
        <w:spacing w:line="276" w:lineRule="auto"/>
      </w:pPr>
    </w:p>
    <w:tbl>
      <w:tblPr>
        <w:tblStyle w:val="a"/>
        <w:tblW w:w="109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7117"/>
      </w:tblGrid>
      <w:tr w:rsidR="00EE063A">
        <w:tc>
          <w:tcPr>
            <w:tcW w:w="3794" w:type="dxa"/>
          </w:tcPr>
          <w:p w:rsidR="00EE063A" w:rsidRDefault="00EE063A">
            <w:pPr>
              <w:jc w:val="center"/>
            </w:pPr>
          </w:p>
          <w:p w:rsidR="00EE063A" w:rsidRDefault="0036099F">
            <w:pPr>
              <w:jc w:val="center"/>
            </w:pPr>
            <w:r>
              <w:rPr>
                <w:noProof/>
              </w:rPr>
              <w:drawing>
                <wp:inline distT="0" distB="0" distL="0" distR="0">
                  <wp:extent cx="1844675" cy="8255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
                          <a:srcRect/>
                          <a:stretch>
                            <a:fillRect/>
                          </a:stretch>
                        </pic:blipFill>
                        <pic:spPr>
                          <a:xfrm>
                            <a:off x="0" y="0"/>
                            <a:ext cx="1844675" cy="825500"/>
                          </a:xfrm>
                          <a:prstGeom prst="rect">
                            <a:avLst/>
                          </a:prstGeom>
                          <a:ln/>
                        </pic:spPr>
                      </pic:pic>
                    </a:graphicData>
                  </a:graphic>
                </wp:inline>
              </w:drawing>
            </w:r>
          </w:p>
          <w:p w:rsidR="00EE063A" w:rsidRDefault="00EE063A">
            <w:pPr>
              <w:jc w:val="center"/>
            </w:pPr>
          </w:p>
          <w:p w:rsidR="00EE063A" w:rsidRDefault="0036099F">
            <w:pPr>
              <w:jc w:val="center"/>
            </w:pPr>
            <w:r>
              <w:rPr>
                <w:sz w:val="18"/>
                <w:szCs w:val="18"/>
              </w:rPr>
              <w:t>UC Leuven-Limburg</w:t>
            </w:r>
          </w:p>
          <w:p w:rsidR="00EE063A" w:rsidRDefault="0036099F">
            <w:pPr>
              <w:jc w:val="center"/>
            </w:pPr>
            <w:r>
              <w:rPr>
                <w:sz w:val="18"/>
                <w:szCs w:val="18"/>
              </w:rPr>
              <w:t>Lerarenopleiding</w:t>
            </w:r>
          </w:p>
          <w:p w:rsidR="00EE063A" w:rsidRDefault="0036099F">
            <w:pPr>
              <w:jc w:val="center"/>
            </w:pPr>
            <w:r>
              <w:rPr>
                <w:sz w:val="18"/>
                <w:szCs w:val="18"/>
              </w:rPr>
              <w:t>Vestiging Heverlee</w:t>
            </w:r>
          </w:p>
          <w:p w:rsidR="00EE063A" w:rsidRDefault="0036099F">
            <w:pPr>
              <w:jc w:val="center"/>
            </w:pPr>
            <w:r>
              <w:rPr>
                <w:sz w:val="18"/>
                <w:szCs w:val="18"/>
              </w:rPr>
              <w:t>Hertogstraat 178, 3001 Heverlee</w:t>
            </w:r>
          </w:p>
          <w:p w:rsidR="00EE063A" w:rsidRDefault="0036099F">
            <w:pPr>
              <w:jc w:val="center"/>
            </w:pPr>
            <w:r>
              <w:rPr>
                <w:sz w:val="18"/>
                <w:szCs w:val="18"/>
              </w:rPr>
              <w:t>Tel. +32 16 37 56 00</w:t>
            </w:r>
          </w:p>
          <w:p w:rsidR="00EE063A" w:rsidRDefault="00EE063A">
            <w:pPr>
              <w:jc w:val="center"/>
            </w:pPr>
          </w:p>
        </w:tc>
        <w:tc>
          <w:tcPr>
            <w:tcW w:w="7118" w:type="dxa"/>
          </w:tcPr>
          <w:p w:rsidR="00EE063A" w:rsidRDefault="00EE063A">
            <w:pPr>
              <w:jc w:val="center"/>
            </w:pPr>
          </w:p>
          <w:p w:rsidR="00EE063A" w:rsidRDefault="0036099F">
            <w:pPr>
              <w:jc w:val="center"/>
            </w:pPr>
            <w:r>
              <w:rPr>
                <w:rFonts w:ascii="Verdana" w:eastAsia="Verdana" w:hAnsi="Verdana" w:cs="Verdana"/>
                <w:b/>
                <w:sz w:val="28"/>
                <w:szCs w:val="28"/>
              </w:rPr>
              <w:t>LESONTWERP</w:t>
            </w:r>
          </w:p>
          <w:p w:rsidR="00EE063A" w:rsidRDefault="0036099F">
            <w:pPr>
              <w:jc w:val="center"/>
            </w:pPr>
            <w:r>
              <w:rPr>
                <w:rFonts w:ascii="Verdana" w:eastAsia="Verdana" w:hAnsi="Verdana" w:cs="Verdana"/>
              </w:rPr>
              <w:t>ALGEMENE VAKKEN / VOEDING-VERZORGING</w:t>
            </w:r>
          </w:p>
          <w:p w:rsidR="00EE063A" w:rsidRDefault="00EE063A">
            <w:pPr>
              <w:tabs>
                <w:tab w:val="left" w:pos="6412"/>
              </w:tabs>
              <w:jc w:val="center"/>
            </w:pPr>
          </w:p>
          <w:p w:rsidR="00EE063A" w:rsidRDefault="0036099F">
            <w:pPr>
              <w:tabs>
                <w:tab w:val="left" w:pos="6412"/>
              </w:tabs>
              <w:spacing w:line="480" w:lineRule="auto"/>
            </w:pPr>
            <w:r>
              <w:rPr>
                <w:rFonts w:ascii="Verdana" w:eastAsia="Verdana" w:hAnsi="Verdana" w:cs="Verdana"/>
                <w:sz w:val="20"/>
                <w:szCs w:val="20"/>
              </w:rPr>
              <w:t>Naam: Jens Vancauwenbergh / Mathieu Desmet</w:t>
            </w:r>
          </w:p>
          <w:p w:rsidR="00EE063A" w:rsidRDefault="0036099F">
            <w:pPr>
              <w:tabs>
                <w:tab w:val="left" w:pos="4286"/>
                <w:tab w:val="left" w:pos="6412"/>
              </w:tabs>
              <w:spacing w:line="480" w:lineRule="auto"/>
            </w:pPr>
            <w:r>
              <w:rPr>
                <w:rFonts w:ascii="Verdana" w:eastAsia="Verdana" w:hAnsi="Verdana" w:cs="Verdana"/>
                <w:sz w:val="20"/>
                <w:szCs w:val="20"/>
              </w:rPr>
              <w:t>Vakkencombinatie: Aardrijkskunde – Fysica / Aardrijkskunde -Wiskunde</w:t>
            </w:r>
          </w:p>
          <w:p w:rsidR="00EE063A" w:rsidRDefault="0036099F">
            <w:pPr>
              <w:tabs>
                <w:tab w:val="left" w:pos="6412"/>
              </w:tabs>
              <w:spacing w:line="480" w:lineRule="auto"/>
            </w:pPr>
            <w:r>
              <w:rPr>
                <w:rFonts w:ascii="Verdana" w:eastAsia="Verdana" w:hAnsi="Verdana" w:cs="Verdana"/>
                <w:sz w:val="20"/>
                <w:szCs w:val="20"/>
              </w:rPr>
              <w:t xml:space="preserve">Stagebegeleider DLO: H. </w:t>
            </w:r>
            <w:proofErr w:type="spellStart"/>
            <w:r>
              <w:rPr>
                <w:rFonts w:ascii="Verdana" w:eastAsia="Verdana" w:hAnsi="Verdana" w:cs="Verdana"/>
                <w:sz w:val="20"/>
                <w:szCs w:val="20"/>
              </w:rPr>
              <w:t>Vertsappen</w:t>
            </w:r>
            <w:proofErr w:type="spellEnd"/>
          </w:p>
        </w:tc>
      </w:tr>
    </w:tbl>
    <w:p w:rsidR="00EE063A" w:rsidRDefault="00EE063A">
      <w:pPr>
        <w:jc w:val="center"/>
      </w:pPr>
    </w:p>
    <w:tbl>
      <w:tblPr>
        <w:tblStyle w:val="a0"/>
        <w:tblW w:w="1091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456"/>
        <w:gridCol w:w="5456"/>
      </w:tblGrid>
      <w:tr w:rsidR="00EE063A">
        <w:tc>
          <w:tcPr>
            <w:tcW w:w="5456" w:type="dxa"/>
          </w:tcPr>
          <w:p w:rsidR="00EE063A" w:rsidRDefault="0036099F">
            <w:pPr>
              <w:tabs>
                <w:tab w:val="left" w:pos="4820"/>
              </w:tabs>
              <w:spacing w:before="120" w:after="120" w:line="360" w:lineRule="auto"/>
            </w:pPr>
            <w:r>
              <w:rPr>
                <w:rFonts w:ascii="Verdana" w:eastAsia="Verdana" w:hAnsi="Verdana" w:cs="Verdana"/>
                <w:sz w:val="18"/>
                <w:szCs w:val="18"/>
              </w:rPr>
              <w:t>School: HHH</w:t>
            </w:r>
          </w:p>
          <w:p w:rsidR="00EE063A" w:rsidRDefault="0036099F">
            <w:pPr>
              <w:tabs>
                <w:tab w:val="left" w:pos="4820"/>
              </w:tabs>
              <w:spacing w:before="120" w:after="120" w:line="360" w:lineRule="auto"/>
            </w:pPr>
            <w:r>
              <w:rPr>
                <w:rFonts w:ascii="Verdana" w:eastAsia="Verdana" w:hAnsi="Verdana" w:cs="Verdana"/>
                <w:sz w:val="18"/>
                <w:szCs w:val="18"/>
              </w:rPr>
              <w:t>Onderwijsvorm: A-stroom</w:t>
            </w:r>
          </w:p>
          <w:p w:rsidR="00EE063A" w:rsidRDefault="0036099F">
            <w:pPr>
              <w:tabs>
                <w:tab w:val="left" w:pos="4820"/>
              </w:tabs>
              <w:spacing w:before="120" w:after="120" w:line="360" w:lineRule="auto"/>
            </w:pPr>
            <w:r>
              <w:rPr>
                <w:rFonts w:ascii="Verdana" w:eastAsia="Verdana" w:hAnsi="Verdana" w:cs="Verdana"/>
                <w:sz w:val="18"/>
                <w:szCs w:val="18"/>
              </w:rPr>
              <w:t xml:space="preserve">Richting: </w:t>
            </w:r>
            <w:r>
              <w:rPr>
                <w:rFonts w:ascii="Verdana" w:eastAsia="Verdana" w:hAnsi="Verdana" w:cs="Verdana"/>
                <w:i/>
                <w:sz w:val="18"/>
                <w:szCs w:val="18"/>
              </w:rPr>
              <w:t>n.v.t.</w:t>
            </w:r>
          </w:p>
          <w:p w:rsidR="00EE063A" w:rsidRDefault="0036099F">
            <w:pPr>
              <w:tabs>
                <w:tab w:val="left" w:pos="2694"/>
              </w:tabs>
              <w:spacing w:before="120" w:after="120" w:line="360" w:lineRule="auto"/>
            </w:pPr>
            <w:r>
              <w:rPr>
                <w:rFonts w:ascii="Verdana" w:eastAsia="Verdana" w:hAnsi="Verdana" w:cs="Verdana"/>
                <w:sz w:val="18"/>
                <w:szCs w:val="18"/>
              </w:rPr>
              <w:t xml:space="preserve">Klas: </w:t>
            </w:r>
            <w:r>
              <w:rPr>
                <w:rFonts w:ascii="Verdana" w:eastAsia="Verdana" w:hAnsi="Verdana" w:cs="Verdana"/>
                <w:i/>
                <w:sz w:val="18"/>
                <w:szCs w:val="18"/>
              </w:rPr>
              <w:t>n.v.t.</w:t>
            </w:r>
          </w:p>
          <w:p w:rsidR="00EE063A" w:rsidRDefault="0036099F">
            <w:pPr>
              <w:tabs>
                <w:tab w:val="left" w:pos="2694"/>
              </w:tabs>
              <w:spacing w:before="120" w:after="120" w:line="360" w:lineRule="auto"/>
            </w:pPr>
            <w:r>
              <w:rPr>
                <w:rFonts w:ascii="Verdana" w:eastAsia="Verdana" w:hAnsi="Verdana" w:cs="Verdana"/>
                <w:sz w:val="18"/>
                <w:szCs w:val="18"/>
              </w:rPr>
              <w:t xml:space="preserve">Lokaal: </w:t>
            </w:r>
            <w:r>
              <w:rPr>
                <w:rFonts w:ascii="Verdana" w:eastAsia="Verdana" w:hAnsi="Verdana" w:cs="Verdana"/>
                <w:i/>
                <w:sz w:val="18"/>
                <w:szCs w:val="18"/>
              </w:rPr>
              <w:t>n.v.t.</w:t>
            </w:r>
          </w:p>
          <w:p w:rsidR="00EE063A" w:rsidRDefault="0036099F">
            <w:pPr>
              <w:tabs>
                <w:tab w:val="left" w:pos="2694"/>
              </w:tabs>
              <w:spacing w:before="120" w:after="120" w:line="360" w:lineRule="auto"/>
            </w:pPr>
            <w:r>
              <w:rPr>
                <w:rFonts w:ascii="Verdana" w:eastAsia="Verdana" w:hAnsi="Verdana" w:cs="Verdana"/>
                <w:sz w:val="18"/>
                <w:szCs w:val="18"/>
              </w:rPr>
              <w:t>Aantal leerlingen:</w:t>
            </w:r>
            <w:r>
              <w:rPr>
                <w:rFonts w:ascii="Verdana" w:eastAsia="Verdana" w:hAnsi="Verdana" w:cs="Verdana"/>
                <w:i/>
                <w:sz w:val="18"/>
                <w:szCs w:val="18"/>
              </w:rPr>
              <w:t xml:space="preserve"> n.v.t.</w:t>
            </w:r>
          </w:p>
        </w:tc>
        <w:tc>
          <w:tcPr>
            <w:tcW w:w="5456" w:type="dxa"/>
          </w:tcPr>
          <w:p w:rsidR="00EE063A" w:rsidRDefault="0036099F">
            <w:pPr>
              <w:tabs>
                <w:tab w:val="left" w:pos="4750"/>
              </w:tabs>
              <w:spacing w:before="120" w:after="120" w:line="360" w:lineRule="auto"/>
            </w:pPr>
            <w:r>
              <w:rPr>
                <w:rFonts w:ascii="Verdana" w:eastAsia="Verdana" w:hAnsi="Verdana" w:cs="Verdana"/>
                <w:sz w:val="18"/>
                <w:szCs w:val="18"/>
              </w:rPr>
              <w:t>Les gegeven door:</w:t>
            </w:r>
            <w:r>
              <w:rPr>
                <w:rFonts w:ascii="Verdana" w:eastAsia="Verdana" w:hAnsi="Verdana" w:cs="Verdana"/>
                <w:i/>
                <w:sz w:val="18"/>
                <w:szCs w:val="18"/>
              </w:rPr>
              <w:t xml:space="preserve"> Jens Vancauwenbergh / Mathieu Desmet</w:t>
            </w:r>
          </w:p>
          <w:p w:rsidR="00EE063A" w:rsidRDefault="0036099F">
            <w:pPr>
              <w:tabs>
                <w:tab w:val="left" w:pos="4750"/>
              </w:tabs>
              <w:spacing w:before="120" w:after="120" w:line="360" w:lineRule="auto"/>
            </w:pPr>
            <w:r>
              <w:rPr>
                <w:rFonts w:ascii="Verdana" w:eastAsia="Verdana" w:hAnsi="Verdana" w:cs="Verdana"/>
                <w:sz w:val="18"/>
                <w:szCs w:val="18"/>
              </w:rPr>
              <w:t>Vak:</w:t>
            </w:r>
            <w:r>
              <w:rPr>
                <w:rFonts w:ascii="Verdana" w:eastAsia="Verdana" w:hAnsi="Verdana" w:cs="Verdana"/>
                <w:i/>
                <w:sz w:val="18"/>
                <w:szCs w:val="18"/>
              </w:rPr>
              <w:t xml:space="preserve"> Aardrijkskunde</w:t>
            </w:r>
          </w:p>
          <w:p w:rsidR="00EE063A" w:rsidRDefault="0036099F">
            <w:pPr>
              <w:tabs>
                <w:tab w:val="left" w:pos="4750"/>
              </w:tabs>
              <w:spacing w:before="120" w:after="120" w:line="360" w:lineRule="auto"/>
            </w:pPr>
            <w:r>
              <w:rPr>
                <w:rFonts w:ascii="Verdana" w:eastAsia="Verdana" w:hAnsi="Verdana" w:cs="Verdana"/>
                <w:sz w:val="18"/>
                <w:szCs w:val="18"/>
              </w:rPr>
              <w:t>Onderwerp:</w:t>
            </w:r>
            <w:r>
              <w:rPr>
                <w:rFonts w:ascii="Verdana" w:eastAsia="Verdana" w:hAnsi="Verdana" w:cs="Verdana"/>
                <w:i/>
                <w:sz w:val="18"/>
                <w:szCs w:val="18"/>
              </w:rPr>
              <w:t xml:space="preserve"> Hellingsgraad</w:t>
            </w:r>
          </w:p>
          <w:p w:rsidR="00EE063A" w:rsidRDefault="0036099F">
            <w:pPr>
              <w:tabs>
                <w:tab w:val="left" w:pos="4750"/>
              </w:tabs>
              <w:spacing w:before="120" w:after="120" w:line="360" w:lineRule="auto"/>
            </w:pPr>
            <w:proofErr w:type="spellStart"/>
            <w:r>
              <w:rPr>
                <w:rFonts w:ascii="Verdana" w:eastAsia="Verdana" w:hAnsi="Verdana" w:cs="Verdana"/>
                <w:sz w:val="18"/>
                <w:szCs w:val="18"/>
              </w:rPr>
              <w:t>Vakmentor</w:t>
            </w:r>
            <w:proofErr w:type="spellEnd"/>
            <w:r>
              <w:rPr>
                <w:rFonts w:ascii="Verdana" w:eastAsia="Verdana" w:hAnsi="Verdana" w:cs="Verdana"/>
                <w:sz w:val="18"/>
                <w:szCs w:val="18"/>
              </w:rPr>
              <w:t>:</w:t>
            </w:r>
            <w:r>
              <w:rPr>
                <w:rFonts w:ascii="Verdana" w:eastAsia="Verdana" w:hAnsi="Verdana" w:cs="Verdana"/>
                <w:i/>
                <w:sz w:val="18"/>
                <w:szCs w:val="18"/>
              </w:rPr>
              <w:t xml:space="preserve"> n.v.t.</w:t>
            </w:r>
          </w:p>
          <w:p w:rsidR="00EE063A" w:rsidRDefault="0036099F">
            <w:pPr>
              <w:tabs>
                <w:tab w:val="left" w:pos="4750"/>
              </w:tabs>
              <w:spacing w:before="120" w:after="120" w:line="360" w:lineRule="auto"/>
            </w:pPr>
            <w:bookmarkStart w:id="0" w:name="h.gjdgxs" w:colFirst="0" w:colLast="0"/>
            <w:bookmarkEnd w:id="0"/>
            <w:r>
              <w:rPr>
                <w:rFonts w:ascii="Verdana" w:eastAsia="Verdana" w:hAnsi="Verdana" w:cs="Verdana"/>
                <w:sz w:val="18"/>
                <w:szCs w:val="18"/>
              </w:rPr>
              <w:t>Datum/Data:</w:t>
            </w:r>
            <w:r>
              <w:rPr>
                <w:rFonts w:ascii="Verdana" w:eastAsia="Verdana" w:hAnsi="Verdana" w:cs="Verdana"/>
                <w:i/>
                <w:sz w:val="18"/>
                <w:szCs w:val="18"/>
              </w:rPr>
              <w:t xml:space="preserve"> 13/10/2015</w:t>
            </w:r>
          </w:p>
          <w:p w:rsidR="00EE063A" w:rsidRDefault="0036099F">
            <w:pPr>
              <w:tabs>
                <w:tab w:val="left" w:pos="4750"/>
              </w:tabs>
              <w:spacing w:before="120" w:after="120" w:line="360" w:lineRule="auto"/>
            </w:pPr>
            <w:r>
              <w:rPr>
                <w:rFonts w:ascii="Verdana" w:eastAsia="Verdana" w:hAnsi="Verdana" w:cs="Verdana"/>
                <w:sz w:val="18"/>
                <w:szCs w:val="18"/>
              </w:rPr>
              <w:t>Lesuur/-uren:</w:t>
            </w:r>
            <w:r>
              <w:rPr>
                <w:rFonts w:ascii="Verdana" w:eastAsia="Verdana" w:hAnsi="Verdana" w:cs="Verdana"/>
                <w:i/>
                <w:sz w:val="18"/>
                <w:szCs w:val="18"/>
              </w:rPr>
              <w:t xml:space="preserve"> n.v.t.</w:t>
            </w:r>
          </w:p>
        </w:tc>
      </w:tr>
    </w:tbl>
    <w:p w:rsidR="00EE063A" w:rsidRDefault="00EE063A"/>
    <w:tbl>
      <w:tblPr>
        <w:tblStyle w:val="a1"/>
        <w:tblW w:w="10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2"/>
      </w:tblGrid>
      <w:tr w:rsidR="00EE063A">
        <w:tc>
          <w:tcPr>
            <w:tcW w:w="10912" w:type="dxa"/>
          </w:tcPr>
          <w:p w:rsidR="00EE063A" w:rsidRDefault="0036099F">
            <w:r>
              <w:rPr>
                <w:rFonts w:ascii="Verdana" w:eastAsia="Verdana" w:hAnsi="Verdana" w:cs="Verdana"/>
                <w:b/>
                <w:sz w:val="20"/>
                <w:szCs w:val="20"/>
              </w:rPr>
              <w:t>BEGINSITUATIE</w:t>
            </w:r>
          </w:p>
          <w:p w:rsidR="00EE063A" w:rsidRDefault="00EE063A"/>
          <w:p w:rsidR="00EE063A" w:rsidRDefault="0036099F">
            <w:r>
              <w:rPr>
                <w:rFonts w:ascii="Verdana" w:eastAsia="Verdana" w:hAnsi="Verdana" w:cs="Verdana"/>
                <w:b/>
                <w:sz w:val="20"/>
                <w:szCs w:val="20"/>
              </w:rPr>
              <w:t>Situering in de lessenreeks</w:t>
            </w:r>
          </w:p>
          <w:p w:rsidR="00EE063A" w:rsidRDefault="0036099F">
            <w:r>
              <w:rPr>
                <w:rFonts w:ascii="Verdana" w:eastAsia="Verdana" w:hAnsi="Verdana" w:cs="Verdana"/>
                <w:i/>
                <w:sz w:val="18"/>
                <w:szCs w:val="18"/>
              </w:rPr>
              <w:t>Het thema van de hellingsgraad komt reeds aan bod in Geogenie 1. Hiervoor was er nog niets gekend over de hellingsgraad. De leerlingen hebben via het waarnemen de helling bestudeerd waarna ze in een hoofdstuk erna hier dieper op ingegaan zijn. Verder wordt</w:t>
            </w:r>
            <w:r>
              <w:rPr>
                <w:rFonts w:ascii="Verdana" w:eastAsia="Verdana" w:hAnsi="Verdana" w:cs="Verdana"/>
                <w:i/>
                <w:sz w:val="18"/>
                <w:szCs w:val="18"/>
              </w:rPr>
              <w:t xml:space="preserve"> de hellingsgraad nog gebruikt voor het analyseren van landschappen op basis van de drie h’s.</w:t>
            </w:r>
          </w:p>
          <w:p w:rsidR="00EE063A" w:rsidRDefault="00EE063A"/>
          <w:p w:rsidR="00EE063A" w:rsidRDefault="0036099F">
            <w:r>
              <w:rPr>
                <w:rFonts w:ascii="Verdana" w:eastAsia="Verdana" w:hAnsi="Verdana" w:cs="Verdana"/>
                <w:b/>
                <w:sz w:val="20"/>
                <w:szCs w:val="20"/>
              </w:rPr>
              <w:t>Relevante voorkennis (en/of kennis die nog niet aanwezig is)</w:t>
            </w:r>
          </w:p>
          <w:p w:rsidR="00EE063A" w:rsidRDefault="0036099F">
            <w:r>
              <w:rPr>
                <w:rFonts w:ascii="Verdana" w:eastAsia="Verdana" w:hAnsi="Verdana" w:cs="Verdana"/>
                <w:i/>
                <w:sz w:val="18"/>
                <w:szCs w:val="18"/>
              </w:rPr>
              <w:t>De leerlingen kunnen het verkeersbord dat de hellingsgraad toont op een correcte manier bespreken.</w:t>
            </w:r>
          </w:p>
          <w:p w:rsidR="00EE063A" w:rsidRDefault="0036099F">
            <w:r>
              <w:rPr>
                <w:rFonts w:ascii="Verdana" w:eastAsia="Verdana" w:hAnsi="Verdana" w:cs="Verdana"/>
                <w:i/>
                <w:sz w:val="18"/>
                <w:szCs w:val="18"/>
              </w:rPr>
              <w:t>D</w:t>
            </w:r>
            <w:r>
              <w:rPr>
                <w:rFonts w:ascii="Verdana" w:eastAsia="Verdana" w:hAnsi="Verdana" w:cs="Verdana"/>
                <w:i/>
                <w:sz w:val="18"/>
                <w:szCs w:val="18"/>
              </w:rPr>
              <w:t>e leerlingen kunnen reeds een hellingsgraad berekenen.</w:t>
            </w:r>
          </w:p>
          <w:p w:rsidR="00EE063A" w:rsidRDefault="00EE063A"/>
          <w:p w:rsidR="00EE063A" w:rsidRDefault="00EE063A"/>
          <w:p w:rsidR="00EE063A" w:rsidRDefault="0036099F">
            <w:r>
              <w:rPr>
                <w:rFonts w:ascii="Verdana" w:eastAsia="Verdana" w:hAnsi="Verdana" w:cs="Verdana"/>
                <w:b/>
                <w:sz w:val="20"/>
                <w:szCs w:val="20"/>
              </w:rPr>
              <w:t>Belevings- en ervaringswereld &amp; Actualiteit</w:t>
            </w:r>
          </w:p>
          <w:p w:rsidR="00EE063A" w:rsidRDefault="0036099F">
            <w:r>
              <w:rPr>
                <w:rFonts w:ascii="Verdana" w:eastAsia="Verdana" w:hAnsi="Verdana" w:cs="Verdana"/>
                <w:i/>
                <w:sz w:val="18"/>
                <w:szCs w:val="18"/>
              </w:rPr>
              <w:lastRenderedPageBreak/>
              <w:t>De leerlingen hebben reeds kennis gemaakt met verschillende hellingen in het dagelijkse leven. Bijvoorbeeld zij die de Naamsesteenweg met de fiets beklimme</w:t>
            </w:r>
            <w:r>
              <w:rPr>
                <w:rFonts w:ascii="Verdana" w:eastAsia="Verdana" w:hAnsi="Verdana" w:cs="Verdana"/>
                <w:i/>
                <w:sz w:val="18"/>
                <w:szCs w:val="18"/>
              </w:rPr>
              <w:t xml:space="preserve">n. </w:t>
            </w:r>
          </w:p>
          <w:p w:rsidR="00EE063A" w:rsidRDefault="0036099F">
            <w:r>
              <w:rPr>
                <w:rFonts w:ascii="Verdana" w:eastAsia="Verdana" w:hAnsi="Verdana" w:cs="Verdana"/>
                <w:b/>
                <w:sz w:val="18"/>
                <w:szCs w:val="18"/>
              </w:rPr>
              <w:t>Leerniveau van de klasgroep, Klassfeer, …</w:t>
            </w:r>
          </w:p>
          <w:p w:rsidR="00EE063A" w:rsidRDefault="0036099F">
            <w:r>
              <w:rPr>
                <w:rFonts w:ascii="Verdana" w:eastAsia="Verdana" w:hAnsi="Verdana" w:cs="Verdana"/>
                <w:sz w:val="18"/>
                <w:szCs w:val="18"/>
              </w:rPr>
              <w:t xml:space="preserve">Leerlingen die problemen hebben met zich te concentreren moeten we aandachtiger bij de excursie houden door de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meer participatie te geven in de groepswerkjes. ‘s morgens moeten we de motivatieprincipe extra</w:t>
            </w:r>
            <w:r>
              <w:rPr>
                <w:rFonts w:ascii="Verdana" w:eastAsia="Verdana" w:hAnsi="Verdana" w:cs="Verdana"/>
                <w:sz w:val="18"/>
                <w:szCs w:val="18"/>
              </w:rPr>
              <w:t xml:space="preserve"> toepassen doordat de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vroeg hebben moeten opstaan en de participatie misschien wat aan de lage kant zal zijn. Na de middag komen de leerlingen van sporten waardoor dit ook een effect heeft op de participatie. Elke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is anders natuurlijk en niet elke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zal moeilijkheden ondervinden met zich te concentreren na een vroege ochtend of na een zware inspanning.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die de leerstof als moeilijker ervaren worden door een extra voorbeeld begeleid waarbij elke leerling mag helpen tijdens het groepswerk of OLG.</w:t>
            </w:r>
          </w:p>
        </w:tc>
      </w:tr>
      <w:tr w:rsidR="00EE063A">
        <w:tc>
          <w:tcPr>
            <w:tcW w:w="10912" w:type="dxa"/>
          </w:tcPr>
          <w:p w:rsidR="00EE063A" w:rsidRDefault="0036099F">
            <w:r>
              <w:rPr>
                <w:rFonts w:ascii="Verdana" w:eastAsia="Verdana" w:hAnsi="Verdana" w:cs="Verdana"/>
                <w:b/>
                <w:sz w:val="20"/>
                <w:szCs w:val="20"/>
              </w:rPr>
              <w:lastRenderedPageBreak/>
              <w:t xml:space="preserve">DIDACTISCHE VERANTWOORDING </w:t>
            </w:r>
            <w:r>
              <w:rPr>
                <w:rFonts w:ascii="Verdana" w:eastAsia="Verdana" w:hAnsi="Verdana" w:cs="Verdana"/>
                <w:sz w:val="14"/>
                <w:szCs w:val="14"/>
              </w:rPr>
              <w:t xml:space="preserve">Welke </w:t>
            </w:r>
            <w:r>
              <w:rPr>
                <w:rFonts w:ascii="Verdana" w:eastAsia="Verdana" w:hAnsi="Verdana" w:cs="Verdana"/>
                <w:b/>
                <w:sz w:val="14"/>
                <w:szCs w:val="14"/>
              </w:rPr>
              <w:t>(vak)didactische principes</w:t>
            </w:r>
            <w:r>
              <w:rPr>
                <w:rFonts w:ascii="Verdana" w:eastAsia="Verdana" w:hAnsi="Verdana" w:cs="Verdana"/>
                <w:sz w:val="14"/>
                <w:szCs w:val="14"/>
              </w:rPr>
              <w:t xml:space="preserve"> en </w:t>
            </w:r>
            <w:r>
              <w:rPr>
                <w:rFonts w:ascii="Verdana" w:eastAsia="Verdana" w:hAnsi="Verdana" w:cs="Verdana"/>
                <w:b/>
                <w:sz w:val="14"/>
                <w:szCs w:val="14"/>
              </w:rPr>
              <w:t>werkvormen</w:t>
            </w:r>
            <w:r>
              <w:rPr>
                <w:rFonts w:ascii="Verdana" w:eastAsia="Verdana" w:hAnsi="Verdana" w:cs="Verdana"/>
                <w:sz w:val="14"/>
                <w:szCs w:val="14"/>
              </w:rPr>
              <w:t xml:space="preserve"> komen in je les aan bod? </w:t>
            </w:r>
            <w:r>
              <w:rPr>
                <w:rFonts w:ascii="Verdana" w:eastAsia="Verdana" w:hAnsi="Verdana" w:cs="Verdana"/>
                <w:b/>
                <w:sz w:val="14"/>
                <w:szCs w:val="14"/>
              </w:rPr>
              <w:t>Waarom</w:t>
            </w:r>
            <w:r>
              <w:rPr>
                <w:rFonts w:ascii="Verdana" w:eastAsia="Verdana" w:hAnsi="Verdana" w:cs="Verdana"/>
                <w:sz w:val="14"/>
                <w:szCs w:val="14"/>
              </w:rPr>
              <w:t xml:space="preserve"> kies je voor deze aanpak?</w:t>
            </w:r>
          </w:p>
          <w:p w:rsidR="00EE063A" w:rsidRDefault="00EE063A"/>
          <w:p w:rsidR="00EE063A" w:rsidRDefault="0036099F">
            <w:r>
              <w:rPr>
                <w:rFonts w:ascii="Verdana" w:eastAsia="Verdana" w:hAnsi="Verdana" w:cs="Verdana"/>
                <w:sz w:val="18"/>
                <w:szCs w:val="18"/>
              </w:rPr>
              <w:t xml:space="preserve">De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hebben doorheen de excursie, vooraleer ze op punt W3 zijn aangekomen, al veel dingen waargenomen, bewust of onbewust. </w:t>
            </w:r>
            <w:r>
              <w:rPr>
                <w:rFonts w:ascii="Verdana" w:eastAsia="Verdana" w:hAnsi="Verdana" w:cs="Verdana"/>
                <w:b/>
                <w:sz w:val="18"/>
                <w:szCs w:val="18"/>
              </w:rPr>
              <w:t>(Aanschouwelijkheidsprincipe)</w:t>
            </w:r>
            <w:r>
              <w:rPr>
                <w:rFonts w:ascii="Verdana" w:eastAsia="Verdana" w:hAnsi="Verdana" w:cs="Verdana"/>
                <w:sz w:val="18"/>
                <w:szCs w:val="18"/>
              </w:rPr>
              <w:t xml:space="preserve"> Ze hebben ofwel de helling van de heideberg opgewandeld of met de bus opgegaan. We vragen de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naar</w:t>
            </w:r>
            <w:r>
              <w:rPr>
                <w:rFonts w:ascii="Verdana" w:eastAsia="Verdana" w:hAnsi="Verdana" w:cs="Verdana"/>
                <w:sz w:val="18"/>
                <w:szCs w:val="18"/>
              </w:rPr>
              <w:t xml:space="preserve"> hun waarnemingen </w:t>
            </w:r>
            <w:r>
              <w:rPr>
                <w:rFonts w:ascii="Verdana" w:eastAsia="Verdana" w:hAnsi="Verdana" w:cs="Verdana"/>
                <w:b/>
                <w:sz w:val="18"/>
                <w:szCs w:val="18"/>
              </w:rPr>
              <w:t>(motivatieprincipe)</w:t>
            </w:r>
            <w:r>
              <w:rPr>
                <w:rFonts w:ascii="Verdana" w:eastAsia="Verdana" w:hAnsi="Verdana" w:cs="Verdana"/>
                <w:sz w:val="18"/>
                <w:szCs w:val="18"/>
              </w:rPr>
              <w:t xml:space="preserve"> en hun persoonlijke ervaring over de helling. De hellingspercentage wordt verwerkt in een groepswerkje waar de </w:t>
            </w:r>
            <w:proofErr w:type="spellStart"/>
            <w:r>
              <w:rPr>
                <w:rFonts w:ascii="Verdana" w:eastAsia="Verdana" w:hAnsi="Verdana" w:cs="Verdana"/>
                <w:sz w:val="18"/>
                <w:szCs w:val="18"/>
              </w:rPr>
              <w:t>lln</w:t>
            </w:r>
            <w:proofErr w:type="spellEnd"/>
            <w:r>
              <w:rPr>
                <w:rFonts w:ascii="Verdana" w:eastAsia="Verdana" w:hAnsi="Verdana" w:cs="Verdana"/>
                <w:sz w:val="18"/>
                <w:szCs w:val="18"/>
              </w:rPr>
              <w:t xml:space="preserve"> zelf moeten participeren </w:t>
            </w:r>
            <w:r>
              <w:rPr>
                <w:rFonts w:ascii="Verdana" w:eastAsia="Verdana" w:hAnsi="Verdana" w:cs="Verdana"/>
                <w:b/>
                <w:sz w:val="18"/>
                <w:szCs w:val="18"/>
              </w:rPr>
              <w:t>(</w:t>
            </w:r>
            <w:proofErr w:type="spellStart"/>
            <w:r>
              <w:rPr>
                <w:rFonts w:ascii="Verdana" w:eastAsia="Verdana" w:hAnsi="Verdana" w:cs="Verdana"/>
                <w:b/>
                <w:sz w:val="18"/>
                <w:szCs w:val="18"/>
              </w:rPr>
              <w:t>Activiteitsprincipe</w:t>
            </w:r>
            <w:proofErr w:type="spellEnd"/>
            <w:r>
              <w:rPr>
                <w:rFonts w:ascii="Verdana" w:eastAsia="Verdana" w:hAnsi="Verdana" w:cs="Verdana"/>
                <w:b/>
                <w:sz w:val="18"/>
                <w:szCs w:val="18"/>
              </w:rPr>
              <w:t>)</w:t>
            </w:r>
            <w:r>
              <w:rPr>
                <w:rFonts w:ascii="Verdana" w:eastAsia="Verdana" w:hAnsi="Verdana" w:cs="Verdana"/>
                <w:sz w:val="18"/>
                <w:szCs w:val="18"/>
              </w:rPr>
              <w:t>.</w:t>
            </w:r>
          </w:p>
          <w:p w:rsidR="00EE063A" w:rsidRDefault="00EE063A"/>
        </w:tc>
      </w:tr>
      <w:tr w:rsidR="00EE063A">
        <w:tc>
          <w:tcPr>
            <w:tcW w:w="10912" w:type="dxa"/>
          </w:tcPr>
          <w:p w:rsidR="00EE063A" w:rsidRDefault="0036099F">
            <w:r>
              <w:rPr>
                <w:rFonts w:ascii="Verdana" w:eastAsia="Verdana" w:hAnsi="Verdana" w:cs="Verdana"/>
                <w:b/>
                <w:sz w:val="20"/>
                <w:szCs w:val="20"/>
              </w:rPr>
              <w:t>EINDTERMEN &amp; LEERPLANDOELEN</w:t>
            </w:r>
          </w:p>
          <w:p w:rsidR="00EE063A" w:rsidRDefault="0036099F">
            <w:r>
              <w:rPr>
                <w:rFonts w:ascii="Verdana" w:eastAsia="Verdana" w:hAnsi="Verdana" w:cs="Verdana"/>
                <w:b/>
                <w:sz w:val="20"/>
                <w:szCs w:val="20"/>
              </w:rPr>
              <w:t>Situering in de eindterme</w:t>
            </w:r>
            <w:r>
              <w:rPr>
                <w:rFonts w:ascii="Verdana" w:eastAsia="Verdana" w:hAnsi="Verdana" w:cs="Verdana"/>
                <w:b/>
                <w:sz w:val="20"/>
                <w:szCs w:val="20"/>
              </w:rPr>
              <w:t xml:space="preserve">n: </w:t>
            </w:r>
            <w:r>
              <w:rPr>
                <w:rFonts w:ascii="Verdana" w:eastAsia="Verdana" w:hAnsi="Verdana" w:cs="Verdana"/>
                <w:sz w:val="14"/>
                <w:szCs w:val="14"/>
              </w:rPr>
              <w:t>(Vakoverschrijdend en/of vakgebonden)</w:t>
            </w:r>
          </w:p>
          <w:p w:rsidR="00EE063A" w:rsidRDefault="0036099F">
            <w:r>
              <w:rPr>
                <w:rFonts w:ascii="Verdana" w:eastAsia="Verdana" w:hAnsi="Verdana" w:cs="Verdana"/>
                <w:sz w:val="18"/>
                <w:szCs w:val="18"/>
              </w:rPr>
              <w:t>ET 2 kaarten en plattegronden lezen door gebruikt te maken van legende, schaal en oriëntatie.</w:t>
            </w:r>
          </w:p>
          <w:p w:rsidR="00EE063A" w:rsidRDefault="0036099F">
            <w:r>
              <w:rPr>
                <w:rFonts w:ascii="Verdana" w:eastAsia="Verdana" w:hAnsi="Verdana" w:cs="Verdana"/>
                <w:sz w:val="18"/>
                <w:szCs w:val="18"/>
              </w:rPr>
              <w:t>ET 14 de leerlingen kunnen op kaarten hoogten en hoogtezones aflezen aan de hand van hoogtepunten, hoogtelijnen en kleure</w:t>
            </w:r>
            <w:r>
              <w:rPr>
                <w:rFonts w:ascii="Verdana" w:eastAsia="Verdana" w:hAnsi="Verdana" w:cs="Verdana"/>
                <w:sz w:val="18"/>
                <w:szCs w:val="18"/>
              </w:rPr>
              <w:t>n.</w:t>
            </w:r>
          </w:p>
          <w:p w:rsidR="00EE063A" w:rsidRDefault="00EE063A"/>
          <w:p w:rsidR="00EE063A" w:rsidRDefault="0036099F">
            <w:r>
              <w:rPr>
                <w:rFonts w:ascii="Verdana" w:eastAsia="Verdana" w:hAnsi="Verdana" w:cs="Verdana"/>
                <w:b/>
                <w:sz w:val="20"/>
                <w:szCs w:val="20"/>
              </w:rPr>
              <w:t>Situering in het leerplan:</w:t>
            </w:r>
          </w:p>
          <w:p w:rsidR="00EE063A" w:rsidRDefault="0036099F">
            <w:r>
              <w:rPr>
                <w:rFonts w:ascii="Verdana" w:eastAsia="Verdana" w:hAnsi="Verdana" w:cs="Verdana"/>
                <w:sz w:val="18"/>
                <w:szCs w:val="18"/>
              </w:rPr>
              <w:t>Leerplan Aardrijkskunde 1ste graad A van het VVKSO, leerplan aardrijskunde 1ste graad, Brussel, 2008</w:t>
            </w:r>
            <w:r>
              <w:rPr>
                <w:rFonts w:ascii="Verdana" w:eastAsia="Verdana" w:hAnsi="Verdana" w:cs="Verdana"/>
                <w:sz w:val="18"/>
                <w:szCs w:val="18"/>
              </w:rPr>
              <w:br/>
              <w:t>D/2008/7841/038</w:t>
            </w:r>
          </w:p>
          <w:p w:rsidR="00EE063A" w:rsidRDefault="00EE063A"/>
          <w:p w:rsidR="00EE063A" w:rsidRDefault="0036099F">
            <w:r>
              <w:rPr>
                <w:rFonts w:ascii="Verdana" w:eastAsia="Verdana" w:hAnsi="Verdana" w:cs="Verdana"/>
                <w:sz w:val="18"/>
                <w:szCs w:val="18"/>
                <w:u w:val="single"/>
              </w:rPr>
              <w:t>Leerstofthema</w:t>
            </w:r>
          </w:p>
          <w:p w:rsidR="00EE063A" w:rsidRDefault="0036099F">
            <w:r>
              <w:rPr>
                <w:rFonts w:ascii="Verdana" w:eastAsia="Verdana" w:hAnsi="Verdana" w:cs="Verdana"/>
                <w:sz w:val="18"/>
                <w:szCs w:val="18"/>
              </w:rPr>
              <w:t>4.1 Terreinwerk</w:t>
            </w:r>
          </w:p>
          <w:p w:rsidR="00EE063A" w:rsidRDefault="0036099F">
            <w:r>
              <w:rPr>
                <w:rFonts w:ascii="Verdana" w:eastAsia="Verdana" w:hAnsi="Verdana" w:cs="Verdana"/>
                <w:sz w:val="18"/>
                <w:szCs w:val="18"/>
              </w:rPr>
              <w:t xml:space="preserve">4.4 </w:t>
            </w:r>
            <w:proofErr w:type="spellStart"/>
            <w:r>
              <w:rPr>
                <w:rFonts w:ascii="Verdana" w:eastAsia="Verdana" w:hAnsi="Verdana" w:cs="Verdana"/>
                <w:sz w:val="18"/>
                <w:szCs w:val="18"/>
              </w:rPr>
              <w:t>Relief</w:t>
            </w:r>
            <w:proofErr w:type="spellEnd"/>
          </w:p>
          <w:p w:rsidR="00EE063A" w:rsidRDefault="00EE063A"/>
          <w:p w:rsidR="00EE063A" w:rsidRDefault="0036099F">
            <w:r>
              <w:rPr>
                <w:rFonts w:ascii="Verdana" w:eastAsia="Verdana" w:hAnsi="Verdana" w:cs="Verdana"/>
                <w:sz w:val="18"/>
                <w:szCs w:val="18"/>
                <w:u w:val="single"/>
              </w:rPr>
              <w:t>Leerplandoelstellingen</w:t>
            </w:r>
          </w:p>
          <w:p w:rsidR="00EE063A" w:rsidRDefault="0036099F">
            <w:r>
              <w:rPr>
                <w:rFonts w:ascii="Verdana" w:eastAsia="Verdana" w:hAnsi="Verdana" w:cs="Verdana"/>
                <w:sz w:val="18"/>
                <w:szCs w:val="18"/>
              </w:rPr>
              <w:t>2.1 op het terrein landschapswaarnemingen op kaart lokaliseren en ze vergelijken met de voorstelling op de (topografische) kaart.</w:t>
            </w:r>
          </w:p>
          <w:p w:rsidR="00EE063A" w:rsidRDefault="00EE063A"/>
          <w:p w:rsidR="00EE063A" w:rsidRDefault="0036099F">
            <w:proofErr w:type="spellStart"/>
            <w:r>
              <w:rPr>
                <w:rFonts w:ascii="Verdana" w:eastAsia="Verdana" w:hAnsi="Verdana" w:cs="Verdana"/>
                <w:b/>
                <w:sz w:val="18"/>
                <w:szCs w:val="18"/>
              </w:rPr>
              <w:t>Relief</w:t>
            </w:r>
            <w:proofErr w:type="spellEnd"/>
            <w:r>
              <w:rPr>
                <w:rFonts w:ascii="Verdana" w:eastAsia="Verdana" w:hAnsi="Verdana" w:cs="Verdana"/>
                <w:b/>
                <w:sz w:val="18"/>
                <w:szCs w:val="18"/>
              </w:rPr>
              <w:t>:</w:t>
            </w:r>
          </w:p>
          <w:p w:rsidR="00EE063A" w:rsidRDefault="0036099F">
            <w:r>
              <w:rPr>
                <w:rFonts w:ascii="Verdana" w:eastAsia="Verdana" w:hAnsi="Verdana" w:cs="Verdana"/>
                <w:sz w:val="18"/>
                <w:szCs w:val="18"/>
              </w:rPr>
              <w:t>4.1 Op kaarten hoogten en hoogtezones aflezen door gebruik van hoogtepunten, hoogtelijnen en conventionele kleuren en daaruit de hoogteverschillen en de aard van de hellingen afleiden.</w:t>
            </w:r>
          </w:p>
          <w:p w:rsidR="00EE063A" w:rsidRDefault="00EE063A"/>
          <w:p w:rsidR="00EE063A" w:rsidRDefault="0036099F">
            <w:r>
              <w:rPr>
                <w:rFonts w:ascii="Verdana" w:eastAsia="Verdana" w:hAnsi="Verdana" w:cs="Verdana"/>
                <w:sz w:val="18"/>
                <w:szCs w:val="18"/>
                <w:u w:val="single"/>
              </w:rPr>
              <w:t>Didactische wenken</w:t>
            </w:r>
          </w:p>
          <w:p w:rsidR="00EE063A" w:rsidRDefault="0036099F">
            <w:r>
              <w:rPr>
                <w:rFonts w:ascii="Verdana" w:eastAsia="Verdana" w:hAnsi="Verdana" w:cs="Verdana"/>
                <w:b/>
                <w:sz w:val="18"/>
                <w:szCs w:val="18"/>
              </w:rPr>
              <w:t>Landschap en kaart:</w:t>
            </w:r>
            <w:r>
              <w:rPr>
                <w:rFonts w:ascii="Verdana" w:eastAsia="Verdana" w:hAnsi="Verdana" w:cs="Verdana"/>
                <w:sz w:val="18"/>
                <w:szCs w:val="18"/>
              </w:rPr>
              <w:br/>
              <w:t>2 Tijdens een leeruitstap verge</w:t>
            </w:r>
            <w:r>
              <w:rPr>
                <w:rFonts w:ascii="Verdana" w:eastAsia="Verdana" w:hAnsi="Verdana" w:cs="Verdana"/>
                <w:sz w:val="18"/>
                <w:szCs w:val="18"/>
              </w:rPr>
              <w:t>lijken de leerlingen de landschapselementen van de schoolomgeving met de legende van het stratenplan</w:t>
            </w:r>
          </w:p>
          <w:p w:rsidR="00EE063A" w:rsidRDefault="0036099F">
            <w:r>
              <w:rPr>
                <w:rFonts w:ascii="Verdana" w:eastAsia="Verdana" w:hAnsi="Verdana" w:cs="Verdana"/>
                <w:sz w:val="18"/>
                <w:szCs w:val="18"/>
              </w:rPr>
              <w:t xml:space="preserve">3 De leerlingen vergelijken de landschapselementen van een </w:t>
            </w:r>
            <w:proofErr w:type="spellStart"/>
            <w:r>
              <w:rPr>
                <w:rFonts w:ascii="Verdana" w:eastAsia="Verdana" w:hAnsi="Verdana" w:cs="Verdana"/>
                <w:sz w:val="18"/>
                <w:szCs w:val="18"/>
              </w:rPr>
              <w:t>orthofoto</w:t>
            </w:r>
            <w:proofErr w:type="spellEnd"/>
            <w:r>
              <w:rPr>
                <w:rFonts w:ascii="Verdana" w:eastAsia="Verdana" w:hAnsi="Verdana" w:cs="Verdana"/>
                <w:sz w:val="18"/>
                <w:szCs w:val="18"/>
              </w:rPr>
              <w:t xml:space="preserve"> met de legende van een topografische kaart. Ze herkennen punt- lijn- en vlakvormige el</w:t>
            </w:r>
            <w:r>
              <w:rPr>
                <w:rFonts w:ascii="Verdana" w:eastAsia="Verdana" w:hAnsi="Verdana" w:cs="Verdana"/>
                <w:sz w:val="18"/>
                <w:szCs w:val="18"/>
              </w:rPr>
              <w:t>ementen.</w:t>
            </w:r>
          </w:p>
          <w:p w:rsidR="00EE063A" w:rsidRDefault="0036099F">
            <w:r>
              <w:rPr>
                <w:rFonts w:ascii="Verdana" w:eastAsia="Verdana" w:hAnsi="Verdana" w:cs="Verdana"/>
                <w:sz w:val="18"/>
                <w:szCs w:val="18"/>
              </w:rPr>
              <w:lastRenderedPageBreak/>
              <w:br/>
            </w:r>
            <w:proofErr w:type="spellStart"/>
            <w:r>
              <w:rPr>
                <w:rFonts w:ascii="Verdana" w:eastAsia="Verdana" w:hAnsi="Verdana" w:cs="Verdana"/>
                <w:b/>
                <w:sz w:val="18"/>
                <w:szCs w:val="18"/>
              </w:rPr>
              <w:t>Relief</w:t>
            </w:r>
            <w:proofErr w:type="spellEnd"/>
            <w:r>
              <w:rPr>
                <w:rFonts w:ascii="Verdana" w:eastAsia="Verdana" w:hAnsi="Verdana" w:cs="Verdana"/>
                <w:b/>
                <w:sz w:val="18"/>
                <w:szCs w:val="18"/>
              </w:rPr>
              <w:t>:</w:t>
            </w:r>
          </w:p>
          <w:p w:rsidR="00EE063A" w:rsidRDefault="0036099F">
            <w:r>
              <w:rPr>
                <w:rFonts w:ascii="Verdana" w:eastAsia="Verdana" w:hAnsi="Verdana" w:cs="Verdana"/>
                <w:sz w:val="18"/>
                <w:szCs w:val="18"/>
              </w:rPr>
              <w:t>1 de leerlingen leren de begrippen hoogtepunten, hoogtelijnen en hoogtezondes kennen en leiden hieruit hoogteverschillen af. Hier wordt de vierde H (hoogte) aangebracht.</w:t>
            </w:r>
          </w:p>
          <w:p w:rsidR="00EE063A" w:rsidRDefault="0036099F">
            <w:r>
              <w:rPr>
                <w:rFonts w:ascii="Verdana" w:eastAsia="Verdana" w:hAnsi="Verdana" w:cs="Verdana"/>
                <w:sz w:val="18"/>
                <w:szCs w:val="18"/>
              </w:rPr>
              <w:t>De kaarten die hier gebruikt worden, moeten functioneel zijn om de b</w:t>
            </w:r>
            <w:r>
              <w:rPr>
                <w:rFonts w:ascii="Verdana" w:eastAsia="Verdana" w:hAnsi="Verdana" w:cs="Verdana"/>
                <w:sz w:val="18"/>
                <w:szCs w:val="18"/>
              </w:rPr>
              <w:t>egrippen aan te brengen uit eigen leefruimte, België en Europa komen.</w:t>
            </w:r>
          </w:p>
          <w:p w:rsidR="00EE063A" w:rsidRDefault="0036099F">
            <w:r>
              <w:rPr>
                <w:rFonts w:ascii="Verdana" w:eastAsia="Verdana" w:hAnsi="Verdana" w:cs="Verdana"/>
                <w:sz w:val="18"/>
                <w:szCs w:val="18"/>
              </w:rPr>
              <w:t>2 De leerlingen vergelijken op terrein en/of een foto een zachte en een steile helling met het patroon van de hoogtelijnen. Hierbij wordt veel aandacht besteed aan de perspectiefwisselin</w:t>
            </w:r>
            <w:r>
              <w:rPr>
                <w:rFonts w:ascii="Verdana" w:eastAsia="Verdana" w:hAnsi="Verdana" w:cs="Verdana"/>
                <w:sz w:val="18"/>
                <w:szCs w:val="18"/>
              </w:rPr>
              <w:t>g nl. de overgang van horizontaal perspectief naar verticaal perspectief (3D naar 2D)</w:t>
            </w:r>
          </w:p>
          <w:p w:rsidR="00EE063A" w:rsidRDefault="00EE063A"/>
        </w:tc>
      </w:tr>
      <w:tr w:rsidR="00EE063A">
        <w:tc>
          <w:tcPr>
            <w:tcW w:w="10912" w:type="dxa"/>
          </w:tcPr>
          <w:p w:rsidR="00EE063A" w:rsidRDefault="0036099F">
            <w:r>
              <w:rPr>
                <w:rFonts w:ascii="Verdana" w:eastAsia="Verdana" w:hAnsi="Verdana" w:cs="Verdana"/>
                <w:b/>
                <w:sz w:val="20"/>
                <w:szCs w:val="20"/>
              </w:rPr>
              <w:lastRenderedPageBreak/>
              <w:t>ALGEMEEN LESDOEL</w:t>
            </w:r>
          </w:p>
          <w:p w:rsidR="00EE063A" w:rsidRDefault="0036099F">
            <w:r>
              <w:rPr>
                <w:rFonts w:ascii="Verdana" w:eastAsia="Verdana" w:hAnsi="Verdana" w:cs="Verdana"/>
                <w:sz w:val="18"/>
                <w:szCs w:val="18"/>
              </w:rPr>
              <w:t>De leerlingen kunnen:</w:t>
            </w:r>
          </w:p>
          <w:p w:rsidR="00EE063A" w:rsidRDefault="0036099F">
            <w:pPr>
              <w:numPr>
                <w:ilvl w:val="0"/>
                <w:numId w:val="5"/>
              </w:numPr>
              <w:ind w:hanging="360"/>
              <w:contextualSpacing/>
              <w:rPr>
                <w:rFonts w:ascii="Verdana" w:eastAsia="Verdana" w:hAnsi="Verdana" w:cs="Verdana"/>
                <w:sz w:val="18"/>
                <w:szCs w:val="18"/>
              </w:rPr>
            </w:pPr>
            <w:r>
              <w:rPr>
                <w:rFonts w:ascii="Verdana" w:eastAsia="Verdana" w:hAnsi="Verdana" w:cs="Verdana"/>
                <w:sz w:val="18"/>
                <w:szCs w:val="18"/>
              </w:rPr>
              <w:t>d.m.v. waarnemingen en kaartgebruik de hellingen en hellingsgraad van een bepaald gebied berekenen en analyseren.</w:t>
            </w:r>
          </w:p>
        </w:tc>
      </w:tr>
      <w:tr w:rsidR="00EE063A">
        <w:tc>
          <w:tcPr>
            <w:tcW w:w="10912" w:type="dxa"/>
          </w:tcPr>
          <w:p w:rsidR="00EE063A" w:rsidRDefault="0036099F">
            <w:r>
              <w:rPr>
                <w:rFonts w:ascii="Verdana" w:eastAsia="Verdana" w:hAnsi="Verdana" w:cs="Verdana"/>
                <w:b/>
                <w:sz w:val="20"/>
                <w:szCs w:val="20"/>
              </w:rPr>
              <w:t>BRONNEN</w:t>
            </w:r>
            <w:r>
              <w:rPr>
                <w:rFonts w:ascii="Verdana" w:eastAsia="Verdana" w:hAnsi="Verdana" w:cs="Verdana"/>
                <w:sz w:val="16"/>
                <w:szCs w:val="16"/>
              </w:rPr>
              <w:t xml:space="preserve"> </w:t>
            </w:r>
            <w:r>
              <w:rPr>
                <w:rFonts w:ascii="Verdana" w:eastAsia="Verdana" w:hAnsi="Verdana" w:cs="Verdana"/>
                <w:sz w:val="14"/>
                <w:szCs w:val="14"/>
              </w:rPr>
              <w:t>(Notee</w:t>
            </w:r>
            <w:r>
              <w:rPr>
                <w:rFonts w:ascii="Verdana" w:eastAsia="Verdana" w:hAnsi="Verdana" w:cs="Verdana"/>
                <w:sz w:val="14"/>
                <w:szCs w:val="14"/>
              </w:rPr>
              <w:t>r alle gebruikte bronnen, volgens BIN.)</w:t>
            </w:r>
          </w:p>
          <w:p w:rsidR="00EE063A" w:rsidRDefault="0036099F">
            <w:pPr>
              <w:numPr>
                <w:ilvl w:val="0"/>
                <w:numId w:val="3"/>
              </w:numPr>
              <w:ind w:hanging="360"/>
              <w:contextualSpacing/>
              <w:rPr>
                <w:rFonts w:ascii="Verdana" w:eastAsia="Verdana" w:hAnsi="Verdana" w:cs="Verdana"/>
                <w:sz w:val="18"/>
                <w:szCs w:val="18"/>
              </w:rPr>
            </w:pPr>
            <w:proofErr w:type="spellStart"/>
            <w:r>
              <w:rPr>
                <w:rFonts w:ascii="Verdana" w:eastAsia="Verdana" w:hAnsi="Verdana" w:cs="Verdana"/>
                <w:sz w:val="18"/>
                <w:szCs w:val="18"/>
              </w:rPr>
              <w:t>Coppenholle</w:t>
            </w:r>
            <w:proofErr w:type="spellEnd"/>
            <w:r>
              <w:rPr>
                <w:rFonts w:ascii="Verdana" w:eastAsia="Verdana" w:hAnsi="Verdana" w:cs="Verdana"/>
                <w:sz w:val="18"/>
                <w:szCs w:val="18"/>
              </w:rPr>
              <w:t xml:space="preserve"> J., Van Mol R., Verstappen H. </w:t>
            </w:r>
            <w:proofErr w:type="spellStart"/>
            <w:r>
              <w:rPr>
                <w:rFonts w:ascii="Verdana" w:eastAsia="Verdana" w:hAnsi="Verdana" w:cs="Verdana"/>
                <w:sz w:val="18"/>
                <w:szCs w:val="18"/>
              </w:rPr>
              <w:t>Gaeremynk</w:t>
            </w:r>
            <w:proofErr w:type="spellEnd"/>
            <w:r>
              <w:rPr>
                <w:rFonts w:ascii="Verdana" w:eastAsia="Verdana" w:hAnsi="Verdana" w:cs="Verdana"/>
                <w:sz w:val="18"/>
                <w:szCs w:val="18"/>
              </w:rPr>
              <w:t xml:space="preserve"> V., Appelmans G. &amp; Van Broeck C., </w:t>
            </w:r>
            <w:r>
              <w:rPr>
                <w:rFonts w:ascii="Verdana" w:eastAsia="Verdana" w:hAnsi="Verdana" w:cs="Verdana"/>
                <w:i/>
                <w:sz w:val="18"/>
                <w:szCs w:val="18"/>
              </w:rPr>
              <w:t xml:space="preserve">Geogenie 1 </w:t>
            </w:r>
            <w:r>
              <w:rPr>
                <w:rFonts w:ascii="Verdana" w:eastAsia="Verdana" w:hAnsi="Verdana" w:cs="Verdana"/>
                <w:sz w:val="18"/>
                <w:szCs w:val="18"/>
              </w:rPr>
              <w:t xml:space="preserve">leerwerkboek, de </w:t>
            </w:r>
            <w:proofErr w:type="spellStart"/>
            <w:r>
              <w:rPr>
                <w:rFonts w:ascii="Verdana" w:eastAsia="Verdana" w:hAnsi="Verdana" w:cs="Verdana"/>
                <w:sz w:val="18"/>
                <w:szCs w:val="18"/>
              </w:rPr>
              <w:t>boeck</w:t>
            </w:r>
            <w:proofErr w:type="spellEnd"/>
            <w:r>
              <w:rPr>
                <w:rFonts w:ascii="Verdana" w:eastAsia="Verdana" w:hAnsi="Verdana" w:cs="Verdana"/>
                <w:sz w:val="18"/>
                <w:szCs w:val="18"/>
              </w:rPr>
              <w:t xml:space="preserve">, Antwerpen, 152 pagina’s </w:t>
            </w:r>
          </w:p>
          <w:p w:rsidR="00EE063A" w:rsidRDefault="00EE063A"/>
        </w:tc>
      </w:tr>
      <w:tr w:rsidR="00EE063A">
        <w:tc>
          <w:tcPr>
            <w:tcW w:w="10912" w:type="dxa"/>
          </w:tcPr>
          <w:p w:rsidR="00EE063A" w:rsidRDefault="0036099F">
            <w:r>
              <w:rPr>
                <w:rFonts w:ascii="Verdana" w:eastAsia="Verdana" w:hAnsi="Verdana" w:cs="Verdana"/>
                <w:b/>
                <w:sz w:val="20"/>
                <w:szCs w:val="20"/>
              </w:rPr>
              <w:t xml:space="preserve">LEERMIDDELEN &amp; MEDIA </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2 Lintmeters van 20m</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2 hoogtelijnenkaarten</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2 afbeeldingen van verkeersborden met 10% hellingsgraad</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1 A3 met afbeeldingen</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1 A3 om duidelijk de hellingsgraad op te berekenen</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1 A3 foto zijaanzicht Heideberg</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 xml:space="preserve">Planken met lengtematen </w:t>
            </w:r>
            <w:r>
              <w:rPr>
                <w:rFonts w:ascii="Verdana" w:eastAsia="Verdana" w:hAnsi="Verdana" w:cs="Verdana"/>
                <w:b/>
                <w:i/>
                <w:sz w:val="18"/>
                <w:szCs w:val="18"/>
              </w:rPr>
              <w:t>(niet aanwezig)</w:t>
            </w:r>
          </w:p>
          <w:p w:rsidR="00EE063A" w:rsidRDefault="0036099F">
            <w:pPr>
              <w:numPr>
                <w:ilvl w:val="0"/>
                <w:numId w:val="8"/>
              </w:numPr>
              <w:ind w:hanging="360"/>
              <w:contextualSpacing/>
              <w:rPr>
                <w:rFonts w:ascii="Verdana" w:eastAsia="Verdana" w:hAnsi="Verdana" w:cs="Verdana"/>
                <w:i/>
                <w:sz w:val="18"/>
                <w:szCs w:val="18"/>
              </w:rPr>
            </w:pPr>
            <w:r>
              <w:rPr>
                <w:rFonts w:ascii="Verdana" w:eastAsia="Verdana" w:hAnsi="Verdana" w:cs="Verdana"/>
                <w:i/>
                <w:sz w:val="18"/>
                <w:szCs w:val="18"/>
              </w:rPr>
              <w:t xml:space="preserve">Borstelsteel </w:t>
            </w:r>
            <w:r>
              <w:rPr>
                <w:rFonts w:ascii="Verdana" w:eastAsia="Verdana" w:hAnsi="Verdana" w:cs="Verdana"/>
                <w:b/>
                <w:i/>
                <w:sz w:val="18"/>
                <w:szCs w:val="18"/>
              </w:rPr>
              <w:t>(niet aanwezig)</w:t>
            </w:r>
          </w:p>
          <w:p w:rsidR="00EE063A" w:rsidRDefault="00EE063A"/>
          <w:p w:rsidR="00EE063A" w:rsidRDefault="00EE063A"/>
        </w:tc>
      </w:tr>
    </w:tbl>
    <w:p w:rsidR="00EE063A" w:rsidRDefault="00EE063A"/>
    <w:p w:rsidR="00EE063A" w:rsidRDefault="00EE063A">
      <w:pPr>
        <w:widowControl w:val="0"/>
        <w:spacing w:line="276" w:lineRule="auto"/>
      </w:pPr>
    </w:p>
    <w:p w:rsidR="00EE063A" w:rsidRDefault="0036099F">
      <w:r>
        <w:br w:type="page"/>
      </w:r>
    </w:p>
    <w:p w:rsidR="00EE063A" w:rsidRDefault="00EE063A">
      <w:pPr>
        <w:widowControl w:val="0"/>
        <w:spacing w:line="276" w:lineRule="auto"/>
      </w:pPr>
    </w:p>
    <w:p w:rsidR="00EE063A" w:rsidRDefault="00EE063A">
      <w:pPr>
        <w:widowControl w:val="0"/>
        <w:spacing w:line="276" w:lineRule="auto"/>
      </w:pPr>
    </w:p>
    <w:tbl>
      <w:tblPr>
        <w:tblStyle w:val="a2"/>
        <w:tblW w:w="1566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1559"/>
        <w:gridCol w:w="5529"/>
        <w:gridCol w:w="1843"/>
        <w:gridCol w:w="4677"/>
      </w:tblGrid>
      <w:tr w:rsidR="00EE063A">
        <w:trPr>
          <w:trHeight w:val="560"/>
        </w:trPr>
        <w:tc>
          <w:tcPr>
            <w:tcW w:w="15663" w:type="dxa"/>
            <w:gridSpan w:val="5"/>
            <w:tcBorders>
              <w:bottom w:val="single" w:sz="4" w:space="0" w:color="000000"/>
            </w:tcBorders>
            <w:shd w:val="clear" w:color="auto" w:fill="B3B3B3"/>
            <w:vAlign w:val="center"/>
          </w:tcPr>
          <w:p w:rsidR="00EE063A" w:rsidRDefault="0036099F">
            <w:pPr>
              <w:jc w:val="center"/>
            </w:pPr>
            <w:r>
              <w:rPr>
                <w:rFonts w:ascii="Verdana" w:eastAsia="Verdana" w:hAnsi="Verdana" w:cs="Verdana"/>
                <w:b/>
                <w:sz w:val="28"/>
                <w:szCs w:val="28"/>
              </w:rPr>
              <w:t>Didactisch lesontwerp</w:t>
            </w:r>
          </w:p>
        </w:tc>
      </w:tr>
      <w:tr w:rsidR="00EE063A">
        <w:trPr>
          <w:trHeight w:val="500"/>
        </w:trPr>
        <w:tc>
          <w:tcPr>
            <w:tcW w:w="2055" w:type="dxa"/>
            <w:vMerge w:val="restart"/>
            <w:tcBorders>
              <w:bottom w:val="single" w:sz="4" w:space="0" w:color="000000"/>
            </w:tcBorders>
            <w:shd w:val="clear" w:color="auto" w:fill="D9D9D9"/>
            <w:vAlign w:val="center"/>
          </w:tcPr>
          <w:p w:rsidR="00EE063A" w:rsidRDefault="0036099F">
            <w:pPr>
              <w:jc w:val="center"/>
            </w:pPr>
            <w:r>
              <w:rPr>
                <w:rFonts w:ascii="Verdana" w:eastAsia="Verdana" w:hAnsi="Verdana" w:cs="Verdana"/>
                <w:b/>
                <w:sz w:val="20"/>
                <w:szCs w:val="20"/>
              </w:rPr>
              <w:t>Leerdoelen</w:t>
            </w:r>
          </w:p>
        </w:tc>
        <w:tc>
          <w:tcPr>
            <w:tcW w:w="13608" w:type="dxa"/>
            <w:gridSpan w:val="4"/>
            <w:tcBorders>
              <w:bottom w:val="single" w:sz="4" w:space="0" w:color="000000"/>
            </w:tcBorders>
            <w:shd w:val="clear" w:color="auto" w:fill="D9D9D9"/>
            <w:vAlign w:val="center"/>
          </w:tcPr>
          <w:p w:rsidR="00EE063A" w:rsidRDefault="0036099F">
            <w:pPr>
              <w:jc w:val="center"/>
            </w:pPr>
            <w:r>
              <w:rPr>
                <w:rFonts w:ascii="Verdana" w:eastAsia="Verdana" w:hAnsi="Verdana" w:cs="Verdana"/>
                <w:b/>
              </w:rPr>
              <w:t>KRACHTIGE LEEROMGEVING</w:t>
            </w:r>
          </w:p>
        </w:tc>
      </w:tr>
      <w:tr w:rsidR="00EE063A">
        <w:trPr>
          <w:trHeight w:val="540"/>
        </w:trPr>
        <w:tc>
          <w:tcPr>
            <w:tcW w:w="2055" w:type="dxa"/>
            <w:vMerge/>
            <w:tcBorders>
              <w:bottom w:val="single" w:sz="4" w:space="0" w:color="000000"/>
            </w:tcBorders>
            <w:shd w:val="clear" w:color="auto" w:fill="D9D9D9"/>
            <w:vAlign w:val="center"/>
          </w:tcPr>
          <w:p w:rsidR="00EE063A" w:rsidRDefault="00EE063A"/>
        </w:tc>
        <w:tc>
          <w:tcPr>
            <w:tcW w:w="1559" w:type="dxa"/>
            <w:tcBorders>
              <w:bottom w:val="single" w:sz="4" w:space="0" w:color="000000"/>
              <w:right w:val="dashed" w:sz="4" w:space="0" w:color="000000"/>
            </w:tcBorders>
            <w:shd w:val="clear" w:color="auto" w:fill="D9D9D9"/>
            <w:vAlign w:val="center"/>
          </w:tcPr>
          <w:p w:rsidR="00EE063A" w:rsidRDefault="0036099F">
            <w:pPr>
              <w:jc w:val="center"/>
            </w:pPr>
            <w:r>
              <w:rPr>
                <w:rFonts w:ascii="Verdana" w:eastAsia="Verdana" w:hAnsi="Verdana" w:cs="Verdana"/>
                <w:b/>
                <w:sz w:val="20"/>
                <w:szCs w:val="20"/>
              </w:rPr>
              <w:t>Lesfasen</w:t>
            </w:r>
          </w:p>
          <w:p w:rsidR="00EE063A" w:rsidRDefault="0036099F">
            <w:pPr>
              <w:jc w:val="center"/>
            </w:pPr>
            <w:r>
              <w:rPr>
                <w:rFonts w:ascii="Verdana" w:eastAsia="Verdana" w:hAnsi="Verdana" w:cs="Verdana"/>
                <w:sz w:val="20"/>
                <w:szCs w:val="20"/>
              </w:rPr>
              <w:t>&amp; timing</w:t>
            </w:r>
          </w:p>
        </w:tc>
        <w:tc>
          <w:tcPr>
            <w:tcW w:w="5529" w:type="dxa"/>
            <w:tcBorders>
              <w:left w:val="dashed" w:sz="4" w:space="0" w:color="000000"/>
              <w:right w:val="dashed" w:sz="4" w:space="0" w:color="000000"/>
            </w:tcBorders>
            <w:shd w:val="clear" w:color="auto" w:fill="D9D9D9"/>
            <w:vAlign w:val="center"/>
          </w:tcPr>
          <w:p w:rsidR="00EE063A" w:rsidRDefault="0036099F">
            <w:pPr>
              <w:jc w:val="center"/>
            </w:pPr>
            <w:r>
              <w:rPr>
                <w:rFonts w:ascii="Verdana" w:eastAsia="Verdana" w:hAnsi="Verdana" w:cs="Verdana"/>
                <w:b/>
                <w:i/>
                <w:sz w:val="20"/>
                <w:szCs w:val="20"/>
              </w:rPr>
              <w:t>Onderwijs- en leeractiviteiten</w:t>
            </w:r>
          </w:p>
        </w:tc>
        <w:tc>
          <w:tcPr>
            <w:tcW w:w="1843" w:type="dxa"/>
            <w:tcBorders>
              <w:left w:val="dashed" w:sz="4" w:space="0" w:color="000000"/>
              <w:bottom w:val="single" w:sz="4" w:space="0" w:color="000000"/>
            </w:tcBorders>
            <w:shd w:val="clear" w:color="auto" w:fill="D9D9D9"/>
            <w:vAlign w:val="center"/>
          </w:tcPr>
          <w:p w:rsidR="00EE063A" w:rsidRDefault="0036099F">
            <w:pPr>
              <w:jc w:val="center"/>
            </w:pPr>
            <w:r>
              <w:rPr>
                <w:rFonts w:ascii="Verdana" w:eastAsia="Verdana" w:hAnsi="Verdana" w:cs="Verdana"/>
                <w:b/>
                <w:i/>
                <w:sz w:val="20"/>
                <w:szCs w:val="20"/>
              </w:rPr>
              <w:t>Media</w:t>
            </w:r>
          </w:p>
        </w:tc>
        <w:tc>
          <w:tcPr>
            <w:tcW w:w="4677" w:type="dxa"/>
            <w:tcBorders>
              <w:bottom w:val="single" w:sz="4" w:space="0" w:color="000000"/>
            </w:tcBorders>
            <w:shd w:val="clear" w:color="auto" w:fill="D9D9D9"/>
            <w:vAlign w:val="center"/>
          </w:tcPr>
          <w:p w:rsidR="00EE063A" w:rsidRDefault="0036099F">
            <w:pPr>
              <w:jc w:val="center"/>
            </w:pPr>
            <w:r>
              <w:rPr>
                <w:rFonts w:ascii="Verdana" w:eastAsia="Verdana" w:hAnsi="Verdana" w:cs="Verdana"/>
                <w:b/>
                <w:i/>
                <w:sz w:val="20"/>
                <w:szCs w:val="20"/>
              </w:rPr>
              <w:t>Leerinhoud</w:t>
            </w:r>
          </w:p>
        </w:tc>
      </w:tr>
      <w:tr w:rsidR="00EE063A">
        <w:trPr>
          <w:trHeight w:val="1080"/>
        </w:trPr>
        <w:tc>
          <w:tcPr>
            <w:tcW w:w="2055" w:type="dxa"/>
            <w:tcBorders>
              <w:bottom w:val="single" w:sz="4" w:space="0" w:color="000000"/>
            </w:tcBorders>
          </w:tcPr>
          <w:p w:rsidR="00EE063A" w:rsidRDefault="0036099F">
            <w:r>
              <w:rPr>
                <w:rFonts w:ascii="Verdana" w:eastAsia="Verdana" w:hAnsi="Verdana" w:cs="Verdana"/>
                <w:sz w:val="20"/>
                <w:szCs w:val="20"/>
              </w:rPr>
              <w:t>De leerlingen kunnen concreet omschrijven wat ze hebben gezien onderweg. (C3)</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tc>
        <w:tc>
          <w:tcPr>
            <w:tcW w:w="1559" w:type="dxa"/>
            <w:tcBorders>
              <w:bottom w:val="single" w:sz="4" w:space="0" w:color="000000"/>
              <w:right w:val="dashed" w:sz="4" w:space="0" w:color="000000"/>
            </w:tcBorders>
          </w:tcPr>
          <w:p w:rsidR="00EE063A" w:rsidRDefault="0036099F">
            <w:r>
              <w:rPr>
                <w:rFonts w:ascii="Verdana" w:eastAsia="Verdana" w:hAnsi="Verdana" w:cs="Verdana"/>
                <w:sz w:val="20"/>
                <w:szCs w:val="20"/>
                <w:u w:val="single"/>
              </w:rPr>
              <w:t>instapfase:</w:t>
            </w:r>
          </w:p>
          <w:p w:rsidR="00EE063A" w:rsidRDefault="0036099F">
            <w:r>
              <w:rPr>
                <w:rFonts w:ascii="Verdana" w:eastAsia="Verdana" w:hAnsi="Verdana" w:cs="Verdana"/>
                <w:sz w:val="20"/>
                <w:szCs w:val="20"/>
              </w:rPr>
              <w:t>Voorstelling en Motivatie</w:t>
            </w:r>
          </w:p>
          <w:p w:rsidR="00EE063A" w:rsidRDefault="00EE063A"/>
          <w:p w:rsidR="00EE063A" w:rsidRDefault="00EE063A"/>
        </w:tc>
        <w:tc>
          <w:tcPr>
            <w:tcW w:w="5529" w:type="dxa"/>
            <w:tcBorders>
              <w:left w:val="dashed" w:sz="4" w:space="0" w:color="000000"/>
              <w:right w:val="dashed" w:sz="4" w:space="0" w:color="000000"/>
            </w:tcBorders>
          </w:tcPr>
          <w:p w:rsidR="00EE063A" w:rsidRDefault="0036099F">
            <w:r>
              <w:rPr>
                <w:rFonts w:ascii="Verdana" w:eastAsia="Verdana" w:hAnsi="Verdana" w:cs="Verdana"/>
                <w:sz w:val="20"/>
                <w:szCs w:val="20"/>
              </w:rPr>
              <w:t>De leerkracht stelt zich voor.</w:t>
            </w:r>
          </w:p>
          <w:p w:rsidR="00EE063A" w:rsidRDefault="00EE063A"/>
          <w:p w:rsidR="00EE063A" w:rsidRDefault="0036099F">
            <w:proofErr w:type="spellStart"/>
            <w:r>
              <w:rPr>
                <w:rFonts w:ascii="Verdana" w:eastAsia="Verdana" w:hAnsi="Verdana" w:cs="Verdana"/>
                <w:sz w:val="20"/>
                <w:szCs w:val="20"/>
              </w:rPr>
              <w:t>Lkr</w:t>
            </w:r>
            <w:proofErr w:type="spellEnd"/>
            <w:r>
              <w:rPr>
                <w:rFonts w:ascii="Verdana" w:eastAsia="Verdana" w:hAnsi="Verdana" w:cs="Verdana"/>
                <w:sz w:val="20"/>
                <w:szCs w:val="20"/>
              </w:rPr>
              <w:t>. vraagt welk punt ze hiervoor waren en of ze de berg op hebben moeten wandelen of met de bus tot boven zijn gekomen:</w:t>
            </w:r>
          </w:p>
          <w:p w:rsidR="00EE063A" w:rsidRDefault="0036099F">
            <w:r>
              <w:rPr>
                <w:rFonts w:ascii="Verdana" w:eastAsia="Verdana" w:hAnsi="Verdana" w:cs="Verdana"/>
                <w:b/>
                <w:sz w:val="20"/>
                <w:szCs w:val="20"/>
                <w:u w:val="single"/>
              </w:rPr>
              <w:t>OLG:</w:t>
            </w:r>
          </w:p>
          <w:p w:rsidR="00EE063A" w:rsidRDefault="0036099F">
            <w:pPr>
              <w:numPr>
                <w:ilvl w:val="0"/>
                <w:numId w:val="6"/>
              </w:numPr>
              <w:ind w:hanging="360"/>
              <w:contextualSpacing/>
              <w:rPr>
                <w:rFonts w:ascii="Verdana" w:eastAsia="Verdana" w:hAnsi="Verdana" w:cs="Verdana"/>
                <w:sz w:val="20"/>
                <w:szCs w:val="20"/>
              </w:rPr>
            </w:pPr>
            <w:r>
              <w:rPr>
                <w:rFonts w:ascii="Verdana" w:eastAsia="Verdana" w:hAnsi="Verdana" w:cs="Verdana"/>
                <w:sz w:val="20"/>
                <w:szCs w:val="20"/>
              </w:rPr>
              <w:t>Van welk punt komen jullie?</w:t>
            </w:r>
          </w:p>
          <w:p w:rsidR="00EE063A" w:rsidRDefault="0036099F">
            <w:pPr>
              <w:numPr>
                <w:ilvl w:val="0"/>
                <w:numId w:val="6"/>
              </w:numPr>
              <w:ind w:hanging="360"/>
              <w:contextualSpacing/>
              <w:rPr>
                <w:rFonts w:ascii="Verdana" w:eastAsia="Verdana" w:hAnsi="Verdana" w:cs="Verdana"/>
                <w:sz w:val="20"/>
                <w:szCs w:val="20"/>
              </w:rPr>
            </w:pPr>
            <w:r>
              <w:rPr>
                <w:rFonts w:ascii="Verdana" w:eastAsia="Verdana" w:hAnsi="Verdana" w:cs="Verdana"/>
                <w:sz w:val="20"/>
                <w:szCs w:val="20"/>
              </w:rPr>
              <w:t>Wat hebben jullie ondervonden aan de helling in het naar hier stappen?</w:t>
            </w:r>
          </w:p>
          <w:p w:rsidR="00EE063A" w:rsidRDefault="0036099F">
            <w:pPr>
              <w:numPr>
                <w:ilvl w:val="0"/>
                <w:numId w:val="6"/>
              </w:numPr>
              <w:ind w:hanging="360"/>
              <w:contextualSpacing/>
              <w:rPr>
                <w:rFonts w:ascii="Verdana" w:eastAsia="Verdana" w:hAnsi="Verdana" w:cs="Verdana"/>
                <w:sz w:val="20"/>
                <w:szCs w:val="20"/>
              </w:rPr>
            </w:pPr>
            <w:r>
              <w:rPr>
                <w:rFonts w:ascii="Verdana" w:eastAsia="Verdana" w:hAnsi="Verdana" w:cs="Verdana"/>
                <w:sz w:val="20"/>
                <w:szCs w:val="20"/>
              </w:rPr>
              <w:t>Waar bevinden we ons op deze kaart?</w:t>
            </w:r>
          </w:p>
          <w:p w:rsidR="00EE063A" w:rsidRDefault="0036099F">
            <w:pPr>
              <w:numPr>
                <w:ilvl w:val="0"/>
                <w:numId w:val="6"/>
              </w:numPr>
              <w:ind w:hanging="360"/>
              <w:contextualSpacing/>
              <w:rPr>
                <w:rFonts w:ascii="Verdana" w:eastAsia="Verdana" w:hAnsi="Verdana" w:cs="Verdana"/>
                <w:sz w:val="20"/>
                <w:szCs w:val="20"/>
              </w:rPr>
            </w:pPr>
            <w:r>
              <w:rPr>
                <w:rFonts w:ascii="Verdana" w:eastAsia="Verdana" w:hAnsi="Verdana" w:cs="Verdana"/>
                <w:sz w:val="20"/>
                <w:szCs w:val="20"/>
              </w:rPr>
              <w:t>Wat valt er op als je kijkt naar de hoogte van dit punt ten opzichte van W1?</w:t>
            </w:r>
          </w:p>
          <w:p w:rsidR="00EE063A" w:rsidRDefault="0036099F">
            <w:pPr>
              <w:numPr>
                <w:ilvl w:val="1"/>
                <w:numId w:val="6"/>
              </w:numPr>
              <w:ind w:hanging="360"/>
              <w:contextualSpacing/>
              <w:rPr>
                <w:rFonts w:ascii="Verdana" w:eastAsia="Verdana" w:hAnsi="Verdana" w:cs="Verdana"/>
                <w:sz w:val="20"/>
                <w:szCs w:val="20"/>
              </w:rPr>
            </w:pPr>
            <w:r>
              <w:rPr>
                <w:rFonts w:ascii="Verdana" w:eastAsia="Verdana" w:hAnsi="Verdana" w:cs="Verdana"/>
                <w:sz w:val="20"/>
                <w:szCs w:val="20"/>
              </w:rPr>
              <w:t>Welk punt ligt hier het hoogst?</w:t>
            </w:r>
          </w:p>
          <w:p w:rsidR="00EE063A" w:rsidRDefault="00EE063A"/>
          <w:p w:rsidR="00EE063A" w:rsidRDefault="0036099F">
            <w:r>
              <w:rPr>
                <w:rFonts w:ascii="Verdana" w:eastAsia="Verdana" w:hAnsi="Verdana" w:cs="Verdana"/>
                <w:sz w:val="20"/>
                <w:szCs w:val="20"/>
              </w:rPr>
              <w:t>Misschien heb je dit bord gezien tijdens de excursie of heb je het al ergens anders gezien;</w:t>
            </w:r>
          </w:p>
          <w:p w:rsidR="00EE063A" w:rsidRDefault="00EE063A"/>
          <w:p w:rsidR="00EE063A" w:rsidRDefault="0036099F">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Wie heeft dit verkeersbord al gezien?</w:t>
            </w:r>
          </w:p>
          <w:p w:rsidR="00EE063A" w:rsidRDefault="0036099F">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Wat geeft zo’n bord weer?</w:t>
            </w:r>
          </w:p>
          <w:p w:rsidR="00EE063A" w:rsidRDefault="0036099F">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Stelt dit verkeersbord hier nu een stijgende of een dalende helling voor?</w:t>
            </w:r>
          </w:p>
          <w:p w:rsidR="00EE063A" w:rsidRDefault="00EE063A"/>
          <w:p w:rsidR="00EE063A" w:rsidRDefault="0036099F">
            <w:r>
              <w:rPr>
                <w:rFonts w:ascii="Verdana" w:eastAsia="Verdana" w:hAnsi="Verdana" w:cs="Verdana"/>
                <w:sz w:val="20"/>
                <w:szCs w:val="20"/>
              </w:rPr>
              <w:t>Dit principe hebben jullie al heel goed door zie ik, als we naar het bord gaan kijken met een hellingspercentage van 10%;</w:t>
            </w:r>
          </w:p>
          <w:p w:rsidR="00EE063A" w:rsidRDefault="0036099F">
            <w:pPr>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Waarvoor staat die 10% dan?</w:t>
            </w:r>
          </w:p>
          <w:p w:rsidR="00EE063A" w:rsidRDefault="00EE063A"/>
          <w:p w:rsidR="00EE063A" w:rsidRDefault="00EE063A"/>
          <w:p w:rsidR="00EE063A" w:rsidRDefault="00EE063A"/>
          <w:p w:rsidR="00EE063A" w:rsidRDefault="00EE063A"/>
        </w:tc>
        <w:tc>
          <w:tcPr>
            <w:tcW w:w="1843" w:type="dxa"/>
            <w:tcBorders>
              <w:left w:val="dashed" w:sz="4" w:space="0" w:color="000000"/>
              <w:bottom w:val="single" w:sz="4" w:space="0" w:color="000000"/>
            </w:tcBorders>
          </w:tcPr>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b/>
                <w:sz w:val="20"/>
                <w:szCs w:val="20"/>
              </w:rPr>
              <w:t>foto zijaanzicht heideberg</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sz w:val="20"/>
                <w:szCs w:val="20"/>
              </w:rPr>
              <w:t>Verkeersbord</w:t>
            </w:r>
          </w:p>
          <w:p w:rsidR="00EE063A" w:rsidRDefault="00EE063A"/>
          <w:p w:rsidR="00EE063A" w:rsidRDefault="0036099F">
            <w:r>
              <w:rPr>
                <w:rFonts w:ascii="Verdana" w:eastAsia="Verdana" w:hAnsi="Verdana" w:cs="Verdana"/>
                <w:sz w:val="20"/>
                <w:szCs w:val="20"/>
              </w:rPr>
              <w:t>Vraag 1</w:t>
            </w:r>
          </w:p>
          <w:p w:rsidR="00EE063A" w:rsidRDefault="00EE063A"/>
          <w:p w:rsidR="00EE063A" w:rsidRDefault="0036099F">
            <w:r>
              <w:rPr>
                <w:rFonts w:ascii="Verdana" w:eastAsia="Verdana" w:hAnsi="Verdana" w:cs="Verdana"/>
                <w:sz w:val="20"/>
                <w:szCs w:val="20"/>
              </w:rPr>
              <w:t>Voorbeelden van hellingen</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tc>
        <w:tc>
          <w:tcPr>
            <w:tcW w:w="4677" w:type="dxa"/>
            <w:tcBorders>
              <w:bottom w:val="single" w:sz="4" w:space="0" w:color="000000"/>
            </w:tcBorders>
          </w:tcPr>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sz w:val="20"/>
                <w:szCs w:val="20"/>
              </w:rPr>
              <w:t>het punt W3 is het hoogste punt van de excursie. Er is een duidelijk hoogteverschil tussen W1 en W3, W3 ligt hoger dan W1</w:t>
            </w:r>
          </w:p>
          <w:p w:rsidR="00EE063A" w:rsidRDefault="00EE063A"/>
          <w:p w:rsidR="00EE063A" w:rsidRDefault="00EE063A"/>
          <w:p w:rsidR="00EE063A" w:rsidRDefault="0036099F">
            <w:r>
              <w:rPr>
                <w:noProof/>
              </w:rPr>
              <w:drawing>
                <wp:inline distT="114300" distB="114300" distL="114300" distR="114300">
                  <wp:extent cx="760717" cy="568642"/>
                  <wp:effectExtent l="-96037" t="96037" r="-96037" b="96037"/>
                  <wp:docPr id="5" name="image09.jpg" descr="10%.jpg"/>
                  <wp:cNvGraphicFramePr/>
                  <a:graphic xmlns:a="http://schemas.openxmlformats.org/drawingml/2006/main">
                    <a:graphicData uri="http://schemas.openxmlformats.org/drawingml/2006/picture">
                      <pic:pic xmlns:pic="http://schemas.openxmlformats.org/drawingml/2006/picture">
                        <pic:nvPicPr>
                          <pic:cNvPr id="0" name="image09.jpg" descr="10%.jpg"/>
                          <pic:cNvPicPr preferRelativeResize="0"/>
                        </pic:nvPicPr>
                        <pic:blipFill>
                          <a:blip r:embed="rId6"/>
                          <a:srcRect/>
                          <a:stretch>
                            <a:fillRect/>
                          </a:stretch>
                        </pic:blipFill>
                        <pic:spPr>
                          <a:xfrm rot="5400000">
                            <a:off x="0" y="0"/>
                            <a:ext cx="760717" cy="568642"/>
                          </a:xfrm>
                          <a:prstGeom prst="rect">
                            <a:avLst/>
                          </a:prstGeom>
                          <a:ln/>
                        </pic:spPr>
                      </pic:pic>
                    </a:graphicData>
                  </a:graphic>
                </wp:inline>
              </w:drawing>
            </w:r>
          </w:p>
        </w:tc>
      </w:tr>
      <w:tr w:rsidR="00EE063A">
        <w:trPr>
          <w:trHeight w:val="1080"/>
        </w:trPr>
        <w:tc>
          <w:tcPr>
            <w:tcW w:w="2055" w:type="dxa"/>
            <w:tcBorders>
              <w:bottom w:val="single" w:sz="4" w:space="0" w:color="000000"/>
            </w:tcBorders>
          </w:tcPr>
          <w:p w:rsidR="00EE063A" w:rsidRDefault="0036099F">
            <w:r>
              <w:rPr>
                <w:rFonts w:ascii="Verdana" w:eastAsia="Verdana" w:hAnsi="Verdana" w:cs="Verdana"/>
                <w:sz w:val="20"/>
                <w:szCs w:val="20"/>
              </w:rPr>
              <w:lastRenderedPageBreak/>
              <w:t>De leerlingen kunnen concreet omschrijven wat ze hebben gezien onderweg. (C3)</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tc>
        <w:tc>
          <w:tcPr>
            <w:tcW w:w="1559" w:type="dxa"/>
            <w:tcBorders>
              <w:bottom w:val="single" w:sz="4" w:space="0" w:color="000000"/>
              <w:right w:val="dashed" w:sz="4" w:space="0" w:color="000000"/>
            </w:tcBorders>
          </w:tcPr>
          <w:p w:rsidR="00EE063A" w:rsidRDefault="0036099F">
            <w:proofErr w:type="spellStart"/>
            <w:r>
              <w:rPr>
                <w:rFonts w:ascii="Verdana" w:eastAsia="Verdana" w:hAnsi="Verdana" w:cs="Verdana"/>
                <w:sz w:val="20"/>
                <w:szCs w:val="20"/>
                <w:u w:val="single"/>
              </w:rPr>
              <w:t>Lesfase</w:t>
            </w:r>
            <w:proofErr w:type="spellEnd"/>
            <w:r>
              <w:rPr>
                <w:rFonts w:ascii="Verdana" w:eastAsia="Verdana" w:hAnsi="Verdana" w:cs="Verdana"/>
                <w:sz w:val="20"/>
                <w:szCs w:val="20"/>
                <w:u w:val="single"/>
              </w:rPr>
              <w:t xml:space="preserve"> 1:</w:t>
            </w:r>
          </w:p>
          <w:p w:rsidR="00EE063A" w:rsidRDefault="0036099F">
            <w:r>
              <w:rPr>
                <w:rFonts w:ascii="Verdana" w:eastAsia="Verdana" w:hAnsi="Verdana" w:cs="Verdana"/>
                <w:sz w:val="20"/>
                <w:szCs w:val="20"/>
              </w:rPr>
              <w:t>onderzoek en verwerking</w:t>
            </w:r>
          </w:p>
          <w:p w:rsidR="00EE063A" w:rsidRDefault="00EE063A"/>
          <w:p w:rsidR="00EE063A" w:rsidRDefault="00EE063A"/>
        </w:tc>
        <w:tc>
          <w:tcPr>
            <w:tcW w:w="5529" w:type="dxa"/>
            <w:tcBorders>
              <w:left w:val="dashed" w:sz="4" w:space="0" w:color="000000"/>
              <w:right w:val="dashed" w:sz="4" w:space="0" w:color="000000"/>
            </w:tcBorders>
          </w:tcPr>
          <w:p w:rsidR="00EE063A" w:rsidRDefault="0036099F">
            <w:r>
              <w:rPr>
                <w:rFonts w:ascii="Verdana" w:eastAsia="Verdana" w:hAnsi="Verdana" w:cs="Verdana"/>
                <w:sz w:val="20"/>
                <w:szCs w:val="20"/>
              </w:rPr>
              <w:t>Laten we samen eens op onderzoek gaan hoe ze nu juist aan die 10% komen en wat dat betekend voor ons;</w:t>
            </w:r>
          </w:p>
          <w:p w:rsidR="00EE063A" w:rsidRDefault="0036099F">
            <w:r>
              <w:rPr>
                <w:rFonts w:ascii="Verdana" w:eastAsia="Verdana" w:hAnsi="Verdana" w:cs="Verdana"/>
                <w:b/>
                <w:sz w:val="20"/>
                <w:szCs w:val="20"/>
              </w:rPr>
              <w:t>Groepswerk:</w:t>
            </w:r>
          </w:p>
          <w:p w:rsidR="00EE063A" w:rsidRDefault="0036099F">
            <w:r>
              <w:rPr>
                <w:rFonts w:ascii="Verdana" w:eastAsia="Verdana" w:hAnsi="Verdana" w:cs="Verdana"/>
                <w:sz w:val="20"/>
                <w:szCs w:val="20"/>
              </w:rPr>
              <w:t>We gaan stap voor stap deze helling nabootsen met deze 3 stokken;</w:t>
            </w:r>
          </w:p>
          <w:p w:rsidR="0036099F" w:rsidRDefault="0036099F">
            <w:pPr>
              <w:rPr>
                <w:rFonts w:ascii="Verdana" w:eastAsia="Verdana" w:hAnsi="Verdana" w:cs="Verdana"/>
                <w:sz w:val="20"/>
                <w:szCs w:val="20"/>
              </w:rPr>
            </w:pPr>
            <w:r>
              <w:rPr>
                <w:rFonts w:ascii="Verdana" w:eastAsia="Verdana" w:hAnsi="Verdana" w:cs="Verdana"/>
                <w:sz w:val="20"/>
                <w:szCs w:val="20"/>
              </w:rPr>
              <w:t>Ik heb 3 vrijwilligers nodig</w:t>
            </w:r>
          </w:p>
          <w:p w:rsidR="0036099F" w:rsidRDefault="0036099F">
            <w:pPr>
              <w:rPr>
                <w:rFonts w:ascii="Verdana" w:eastAsia="Verdana" w:hAnsi="Verdana" w:cs="Verdana"/>
                <w:i/>
                <w:sz w:val="20"/>
                <w:szCs w:val="20"/>
              </w:rPr>
            </w:pPr>
            <w:r>
              <w:rPr>
                <w:rFonts w:ascii="Verdana" w:eastAsia="Verdana" w:hAnsi="Verdana" w:cs="Verdana"/>
                <w:i/>
                <w:sz w:val="20"/>
                <w:szCs w:val="20"/>
              </w:rPr>
              <w:t>(</w:t>
            </w:r>
            <w:proofErr w:type="spellStart"/>
            <w:r>
              <w:rPr>
                <w:rFonts w:ascii="Verdana" w:eastAsia="Verdana" w:hAnsi="Verdana" w:cs="Verdana"/>
                <w:i/>
                <w:sz w:val="20"/>
                <w:szCs w:val="20"/>
              </w:rPr>
              <w:t>lkr</w:t>
            </w:r>
            <w:proofErr w:type="spellEnd"/>
            <w:r>
              <w:rPr>
                <w:rFonts w:ascii="Verdana" w:eastAsia="Verdana" w:hAnsi="Verdana" w:cs="Verdana"/>
                <w:i/>
                <w:sz w:val="20"/>
                <w:szCs w:val="20"/>
              </w:rPr>
              <w:t xml:space="preserve"> deelt stokken uit)</w:t>
            </w:r>
          </w:p>
          <w:p w:rsidR="0036099F" w:rsidRDefault="0036099F">
            <w:pPr>
              <w:rPr>
                <w:rFonts w:ascii="Verdana" w:eastAsia="Verdana" w:hAnsi="Verdana" w:cs="Verdana"/>
                <w:sz w:val="20"/>
                <w:szCs w:val="20"/>
              </w:rPr>
            </w:pPr>
          </w:p>
          <w:p w:rsidR="0036099F" w:rsidRDefault="0036099F">
            <w:pPr>
              <w:rPr>
                <w:rFonts w:ascii="Verdana" w:eastAsia="Verdana" w:hAnsi="Verdana" w:cs="Verdana"/>
                <w:sz w:val="20"/>
                <w:szCs w:val="20"/>
              </w:rPr>
            </w:pPr>
            <w:r>
              <w:rPr>
                <w:rFonts w:ascii="Verdana" w:eastAsia="Verdana" w:hAnsi="Verdana" w:cs="Verdana"/>
                <w:sz w:val="20"/>
                <w:szCs w:val="20"/>
              </w:rPr>
              <w:t>Om een helling te beklimmen of af te dalen doen we eigenlijk 2 soorten verplaatsingen;</w:t>
            </w:r>
          </w:p>
          <w:p w:rsidR="0036099F" w:rsidRDefault="0036099F" w:rsidP="0036099F">
            <w:pPr>
              <w:pStyle w:val="Lijstalinea"/>
              <w:numPr>
                <w:ilvl w:val="0"/>
                <w:numId w:val="10"/>
              </w:numPr>
              <w:rPr>
                <w:rFonts w:ascii="Verdana" w:eastAsia="Verdana" w:hAnsi="Verdana" w:cs="Verdana"/>
                <w:sz w:val="20"/>
                <w:szCs w:val="20"/>
              </w:rPr>
            </w:pPr>
            <w:r>
              <w:rPr>
                <w:rFonts w:ascii="Verdana" w:eastAsia="Verdana" w:hAnsi="Verdana" w:cs="Verdana"/>
                <w:sz w:val="20"/>
                <w:szCs w:val="20"/>
              </w:rPr>
              <w:t>Welke 2 verplaatsingen hebben we?</w:t>
            </w:r>
          </w:p>
          <w:p w:rsidR="0036099F" w:rsidRDefault="0036099F" w:rsidP="0036099F">
            <w:pPr>
              <w:rPr>
                <w:rFonts w:ascii="Verdana" w:eastAsia="Verdana" w:hAnsi="Verdana" w:cs="Verdana"/>
                <w:sz w:val="20"/>
                <w:szCs w:val="20"/>
              </w:rPr>
            </w:pPr>
            <w:r>
              <w:rPr>
                <w:rFonts w:ascii="Verdana" w:eastAsia="Verdana" w:hAnsi="Verdana" w:cs="Verdana"/>
                <w:sz w:val="20"/>
                <w:szCs w:val="20"/>
              </w:rPr>
              <w:t>Daar gaan we een stok voor moeten gebruiken van een meter waar er maatstrepen op staan;</w:t>
            </w:r>
          </w:p>
          <w:p w:rsidR="0036099F" w:rsidRDefault="0036099F" w:rsidP="0036099F">
            <w:pPr>
              <w:pStyle w:val="Lijstalinea"/>
              <w:numPr>
                <w:ilvl w:val="0"/>
                <w:numId w:val="10"/>
              </w:numPr>
              <w:rPr>
                <w:rFonts w:ascii="Verdana" w:eastAsia="Verdana" w:hAnsi="Verdana" w:cs="Verdana"/>
                <w:sz w:val="20"/>
                <w:szCs w:val="20"/>
              </w:rPr>
            </w:pPr>
            <w:r>
              <w:rPr>
                <w:rFonts w:ascii="Verdana" w:eastAsia="Verdana" w:hAnsi="Verdana" w:cs="Verdana"/>
                <w:sz w:val="20"/>
                <w:szCs w:val="20"/>
              </w:rPr>
              <w:t>Welke is dat?</w:t>
            </w:r>
          </w:p>
          <w:p w:rsidR="0036099F" w:rsidRDefault="0036099F" w:rsidP="0036099F">
            <w:pPr>
              <w:pStyle w:val="Lijstalinea"/>
              <w:numPr>
                <w:ilvl w:val="0"/>
                <w:numId w:val="10"/>
              </w:numPr>
              <w:rPr>
                <w:rFonts w:ascii="Verdana" w:eastAsia="Verdana" w:hAnsi="Verdana" w:cs="Verdana"/>
                <w:sz w:val="20"/>
                <w:szCs w:val="20"/>
              </w:rPr>
            </w:pPr>
            <w:r>
              <w:rPr>
                <w:rFonts w:ascii="Verdana" w:eastAsia="Verdana" w:hAnsi="Verdana" w:cs="Verdana"/>
                <w:sz w:val="20"/>
                <w:szCs w:val="20"/>
              </w:rPr>
              <w:t>Welke verplaatsing hebben we nog?</w:t>
            </w:r>
          </w:p>
          <w:p w:rsidR="0036099F" w:rsidRDefault="0036099F" w:rsidP="0036099F">
            <w:pPr>
              <w:pStyle w:val="Lijstalinea"/>
              <w:numPr>
                <w:ilvl w:val="0"/>
                <w:numId w:val="10"/>
              </w:numPr>
              <w:rPr>
                <w:rFonts w:ascii="Verdana" w:eastAsia="Verdana" w:hAnsi="Verdana" w:cs="Verdana"/>
                <w:sz w:val="20"/>
                <w:szCs w:val="20"/>
              </w:rPr>
            </w:pPr>
            <w:r>
              <w:rPr>
                <w:rFonts w:ascii="Verdana" w:eastAsia="Verdana" w:hAnsi="Verdana" w:cs="Verdana"/>
                <w:sz w:val="20"/>
                <w:szCs w:val="20"/>
              </w:rPr>
              <w:t>Welke stok gaan we daar voor gebruiken?</w:t>
            </w:r>
          </w:p>
          <w:p w:rsidR="0036099F" w:rsidRDefault="0036099F" w:rsidP="0036099F">
            <w:pPr>
              <w:rPr>
                <w:rFonts w:ascii="Verdana" w:eastAsia="Verdana" w:hAnsi="Verdana" w:cs="Verdana"/>
                <w:sz w:val="20"/>
                <w:szCs w:val="20"/>
              </w:rPr>
            </w:pPr>
            <w:r>
              <w:rPr>
                <w:rFonts w:ascii="Verdana" w:eastAsia="Verdana" w:hAnsi="Verdana" w:cs="Verdana"/>
                <w:sz w:val="20"/>
                <w:szCs w:val="20"/>
              </w:rPr>
              <w:t>Nu gaan we onze 10% nabootsen met de overige stok;</w:t>
            </w:r>
          </w:p>
          <w:p w:rsidR="0036099F" w:rsidRDefault="0036099F" w:rsidP="0036099F">
            <w:pPr>
              <w:pStyle w:val="Lijstalinea"/>
              <w:numPr>
                <w:ilvl w:val="0"/>
                <w:numId w:val="11"/>
              </w:numPr>
              <w:rPr>
                <w:rFonts w:ascii="Verdana" w:eastAsia="Verdana" w:hAnsi="Verdana" w:cs="Verdana"/>
                <w:sz w:val="20"/>
                <w:szCs w:val="20"/>
              </w:rPr>
            </w:pPr>
            <w:r>
              <w:rPr>
                <w:rFonts w:ascii="Verdana" w:eastAsia="Verdana" w:hAnsi="Verdana" w:cs="Verdana"/>
                <w:sz w:val="20"/>
                <w:szCs w:val="20"/>
              </w:rPr>
              <w:t>Hoe gaan we dit doen?</w:t>
            </w:r>
          </w:p>
          <w:p w:rsidR="0036099F" w:rsidRDefault="0036099F" w:rsidP="0036099F">
            <w:pPr>
              <w:pStyle w:val="Lijstalinea"/>
              <w:numPr>
                <w:ilvl w:val="0"/>
                <w:numId w:val="11"/>
              </w:numPr>
              <w:rPr>
                <w:rFonts w:ascii="Verdana" w:eastAsia="Verdana" w:hAnsi="Verdana" w:cs="Verdana"/>
                <w:sz w:val="20"/>
                <w:szCs w:val="20"/>
              </w:rPr>
            </w:pPr>
            <w:r>
              <w:rPr>
                <w:rFonts w:ascii="Verdana" w:eastAsia="Verdana" w:hAnsi="Verdana" w:cs="Verdana"/>
                <w:sz w:val="20"/>
                <w:szCs w:val="20"/>
              </w:rPr>
              <w:t>Wat is 10% van 1 meter?</w:t>
            </w:r>
          </w:p>
          <w:p w:rsidR="0036099F" w:rsidRDefault="0036099F" w:rsidP="0036099F">
            <w:pPr>
              <w:rPr>
                <w:rFonts w:ascii="Verdana" w:eastAsia="Verdana" w:hAnsi="Verdana" w:cs="Verdana"/>
                <w:sz w:val="20"/>
                <w:szCs w:val="20"/>
              </w:rPr>
            </w:pPr>
            <w:r>
              <w:rPr>
                <w:rFonts w:ascii="Verdana" w:eastAsia="Verdana" w:hAnsi="Verdana" w:cs="Verdana"/>
                <w:sz w:val="20"/>
                <w:szCs w:val="20"/>
              </w:rPr>
              <w:t>Dit is niet zo steil hoor ik sommige zeggen maar dit is maar op schaal. Het verkeersbord heeft toepassing op een grotere schaal;</w:t>
            </w:r>
          </w:p>
          <w:p w:rsidR="0036099F" w:rsidRDefault="0036099F" w:rsidP="0036099F">
            <w:pPr>
              <w:pStyle w:val="Lijstalinea"/>
              <w:numPr>
                <w:ilvl w:val="0"/>
                <w:numId w:val="12"/>
              </w:numPr>
              <w:rPr>
                <w:rFonts w:ascii="Verdana" w:eastAsia="Verdana" w:hAnsi="Verdana" w:cs="Verdana"/>
                <w:sz w:val="20"/>
                <w:szCs w:val="20"/>
              </w:rPr>
            </w:pPr>
            <w:r>
              <w:rPr>
                <w:rFonts w:ascii="Verdana" w:eastAsia="Verdana" w:hAnsi="Verdana" w:cs="Verdana"/>
                <w:sz w:val="20"/>
                <w:szCs w:val="20"/>
              </w:rPr>
              <w:t>Welke denk je?</w:t>
            </w:r>
          </w:p>
          <w:p w:rsidR="00EE063A" w:rsidRDefault="00EE063A">
            <w:bookmarkStart w:id="1" w:name="_GoBack"/>
            <w:bookmarkEnd w:id="1"/>
          </w:p>
          <w:p w:rsidR="00EE063A" w:rsidRDefault="0036099F">
            <w:r>
              <w:rPr>
                <w:rFonts w:ascii="Verdana" w:eastAsia="Verdana" w:hAnsi="Verdana" w:cs="Verdana"/>
                <w:sz w:val="20"/>
                <w:szCs w:val="20"/>
              </w:rPr>
              <w:t>We kunnen dit ook nog eens doen voor hellingen met een hellingspercentage van 20% en 40%</w:t>
            </w:r>
          </w:p>
          <w:p w:rsidR="00EE063A" w:rsidRDefault="0036099F">
            <w:r>
              <w:rPr>
                <w:rFonts w:ascii="Verdana" w:eastAsia="Verdana" w:hAnsi="Verdana" w:cs="Verdana"/>
                <w:i/>
                <w:sz w:val="20"/>
                <w:szCs w:val="20"/>
              </w:rPr>
              <w:t xml:space="preserve">(door de </w:t>
            </w:r>
            <w:proofErr w:type="spellStart"/>
            <w:r>
              <w:rPr>
                <w:rFonts w:ascii="Verdana" w:eastAsia="Verdana" w:hAnsi="Verdana" w:cs="Verdana"/>
                <w:i/>
                <w:sz w:val="20"/>
                <w:szCs w:val="20"/>
              </w:rPr>
              <w:t>lln</w:t>
            </w:r>
            <w:proofErr w:type="spellEnd"/>
            <w:r>
              <w:rPr>
                <w:rFonts w:ascii="Verdana" w:eastAsia="Verdana" w:hAnsi="Verdana" w:cs="Verdana"/>
                <w:i/>
                <w:sz w:val="20"/>
                <w:szCs w:val="20"/>
              </w:rPr>
              <w:t xml:space="preserve"> uit te voeren met naz</w:t>
            </w:r>
            <w:r>
              <w:rPr>
                <w:rFonts w:ascii="Verdana" w:eastAsia="Verdana" w:hAnsi="Verdana" w:cs="Verdana"/>
                <w:i/>
                <w:sz w:val="20"/>
                <w:szCs w:val="20"/>
              </w:rPr>
              <w:t xml:space="preserve">icht en tips door de </w:t>
            </w:r>
            <w:proofErr w:type="spellStart"/>
            <w:r>
              <w:rPr>
                <w:rFonts w:ascii="Verdana" w:eastAsia="Verdana" w:hAnsi="Verdana" w:cs="Verdana"/>
                <w:i/>
                <w:sz w:val="20"/>
                <w:szCs w:val="20"/>
              </w:rPr>
              <w:t>lkr</w:t>
            </w:r>
            <w:proofErr w:type="spellEnd"/>
            <w:r>
              <w:rPr>
                <w:rFonts w:ascii="Verdana" w:eastAsia="Verdana" w:hAnsi="Verdana" w:cs="Verdana"/>
                <w:i/>
                <w:sz w:val="20"/>
                <w:szCs w:val="20"/>
              </w:rPr>
              <w:t>.)</w:t>
            </w:r>
          </w:p>
        </w:tc>
        <w:tc>
          <w:tcPr>
            <w:tcW w:w="1843" w:type="dxa"/>
            <w:tcBorders>
              <w:left w:val="dashed" w:sz="4" w:space="0" w:color="000000"/>
              <w:bottom w:val="single" w:sz="4" w:space="0" w:color="000000"/>
            </w:tcBorders>
          </w:tcPr>
          <w:p w:rsidR="00EE063A" w:rsidRDefault="00EE063A"/>
          <w:p w:rsidR="00EE063A" w:rsidRDefault="00EE063A"/>
          <w:p w:rsidR="00EE063A" w:rsidRDefault="00EE063A"/>
          <w:p w:rsidR="00EE063A" w:rsidRDefault="00EE063A"/>
          <w:p w:rsidR="00EE063A" w:rsidRDefault="0036099F">
            <w:r>
              <w:rPr>
                <w:rFonts w:ascii="Verdana" w:eastAsia="Verdana" w:hAnsi="Verdana" w:cs="Verdana"/>
                <w:sz w:val="20"/>
                <w:szCs w:val="20"/>
              </w:rPr>
              <w:t>3 stokken waarvan 2 met maatstreepjes</w:t>
            </w:r>
          </w:p>
          <w:p w:rsidR="00EE063A" w:rsidRDefault="00EE063A"/>
          <w:p w:rsidR="00EE063A" w:rsidRDefault="00EE063A"/>
          <w:p w:rsidR="00EE063A" w:rsidRDefault="0036099F">
            <w:r>
              <w:rPr>
                <w:rFonts w:ascii="Verdana" w:eastAsia="Verdana" w:hAnsi="Verdana" w:cs="Verdana"/>
                <w:b/>
                <w:sz w:val="20"/>
                <w:szCs w:val="20"/>
              </w:rPr>
              <w:t>Stok 1m</w:t>
            </w:r>
          </w:p>
          <w:p w:rsidR="00EE063A" w:rsidRDefault="00EE063A"/>
          <w:p w:rsidR="00EE063A" w:rsidRDefault="00EE063A"/>
          <w:p w:rsidR="00EE063A" w:rsidRDefault="0036099F">
            <w:r>
              <w:rPr>
                <w:rFonts w:ascii="Verdana" w:eastAsia="Verdana" w:hAnsi="Verdana" w:cs="Verdana"/>
                <w:sz w:val="20"/>
                <w:szCs w:val="20"/>
              </w:rPr>
              <w:t>Planken, borstelsteel, papier om mee op te noteren</w:t>
            </w:r>
          </w:p>
          <w:p w:rsidR="00EE063A" w:rsidRDefault="00EE063A"/>
          <w:p w:rsidR="00EE063A" w:rsidRDefault="00EE063A"/>
          <w:p w:rsidR="00EE063A" w:rsidRDefault="00EE063A"/>
          <w:p w:rsidR="00EE063A" w:rsidRDefault="0036099F">
            <w:r>
              <w:rPr>
                <w:rFonts w:ascii="Verdana" w:eastAsia="Verdana" w:hAnsi="Verdana" w:cs="Verdana"/>
                <w:b/>
                <w:sz w:val="20"/>
                <w:szCs w:val="20"/>
              </w:rPr>
              <w:t>Stok 0,5m</w:t>
            </w:r>
          </w:p>
          <w:p w:rsidR="00EE063A" w:rsidRDefault="00EE063A"/>
        </w:tc>
        <w:tc>
          <w:tcPr>
            <w:tcW w:w="4677" w:type="dxa"/>
            <w:tcBorders>
              <w:bottom w:val="single" w:sz="4" w:space="0" w:color="000000"/>
            </w:tcBorders>
          </w:tcPr>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b/>
                <w:sz w:val="20"/>
                <w:szCs w:val="20"/>
              </w:rPr>
              <w:t>stok van 1m = de horizontaal afgelegde weg</w:t>
            </w:r>
          </w:p>
          <w:p w:rsidR="00EE063A" w:rsidRDefault="0036099F">
            <w:r>
              <w:rPr>
                <w:rFonts w:ascii="Verdana" w:eastAsia="Verdana" w:hAnsi="Verdana" w:cs="Verdana"/>
                <w:b/>
                <w:sz w:val="20"/>
                <w:szCs w:val="20"/>
              </w:rPr>
              <w:t xml:space="preserve">De 2de verplaatsing = verticaal </w:t>
            </w:r>
          </w:p>
          <w:p w:rsidR="00EE063A" w:rsidRDefault="00EE063A"/>
          <w:p w:rsidR="00EE063A" w:rsidRDefault="0036099F">
            <w:r>
              <w:rPr>
                <w:rFonts w:ascii="Arial Unicode MS" w:eastAsia="Arial Unicode MS" w:hAnsi="Arial Unicode MS" w:cs="Arial Unicode MS"/>
                <w:color w:val="FF0000"/>
                <w:sz w:val="20"/>
                <w:szCs w:val="20"/>
              </w:rPr>
              <w:t>graad ⇒ percentage</w:t>
            </w:r>
          </w:p>
          <w:p w:rsidR="0036099F" w:rsidRDefault="0036099F"/>
          <w:p w:rsidR="00EE063A" w:rsidRDefault="0036099F">
            <w:r>
              <w:rPr>
                <w:rFonts w:ascii="Verdana" w:eastAsia="Verdana" w:hAnsi="Verdana" w:cs="Verdana"/>
                <w:b/>
                <w:sz w:val="20"/>
                <w:szCs w:val="20"/>
              </w:rPr>
              <w:t>10% van 1m = 10cm</w:t>
            </w:r>
          </w:p>
          <w:p w:rsidR="00EE063A" w:rsidRDefault="00EE063A"/>
          <w:p w:rsidR="00EE063A" w:rsidRDefault="00EE063A"/>
          <w:p w:rsidR="00EE063A" w:rsidRDefault="0036099F">
            <w:r>
              <w:rPr>
                <w:rFonts w:ascii="Verdana" w:eastAsia="Verdana" w:hAnsi="Verdana" w:cs="Verdana"/>
                <w:b/>
                <w:sz w:val="20"/>
                <w:szCs w:val="20"/>
              </w:rPr>
              <w:t xml:space="preserve">De hellingspercentage van de helling =10% </w:t>
            </w:r>
          </w:p>
          <w:p w:rsidR="00EE063A" w:rsidRDefault="0036099F">
            <w:r>
              <w:rPr>
                <w:rFonts w:ascii="Verdana" w:eastAsia="Verdana" w:hAnsi="Verdana" w:cs="Verdana"/>
                <w:sz w:val="20"/>
                <w:szCs w:val="20"/>
              </w:rPr>
              <w:t>of</w:t>
            </w:r>
          </w:p>
          <w:p w:rsidR="00EE063A" w:rsidRDefault="0036099F">
            <w:r>
              <w:rPr>
                <w:rFonts w:ascii="Verdana" w:eastAsia="Verdana" w:hAnsi="Verdana" w:cs="Verdana"/>
                <w:b/>
                <w:sz w:val="20"/>
                <w:szCs w:val="20"/>
              </w:rPr>
              <w:t>Om de 100 meter horizontaal klimmen we 100 meter verticaal.</w:t>
            </w:r>
          </w:p>
        </w:tc>
      </w:tr>
      <w:tr w:rsidR="00EE063A">
        <w:trPr>
          <w:trHeight w:val="980"/>
        </w:trPr>
        <w:tc>
          <w:tcPr>
            <w:tcW w:w="2055" w:type="dxa"/>
            <w:tcBorders>
              <w:bottom w:val="single" w:sz="4" w:space="0" w:color="000000"/>
            </w:tcBorders>
          </w:tcPr>
          <w:p w:rsidR="00EE063A" w:rsidRDefault="0036099F">
            <w:r>
              <w:rPr>
                <w:rFonts w:ascii="Verdana" w:eastAsia="Verdana" w:hAnsi="Verdana" w:cs="Verdana"/>
                <w:sz w:val="20"/>
                <w:szCs w:val="20"/>
              </w:rPr>
              <w:t>De leerlingen kunnen vanuit een kaart gegevens afleiden en met elkaar in verband brengen. (C3)</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sz w:val="20"/>
                <w:szCs w:val="20"/>
              </w:rPr>
              <w:lastRenderedPageBreak/>
              <w:t>De leerlingen kunnen op eigen kracht de windrichting van een gegeven helling bepalen. (M2c)</w:t>
            </w:r>
          </w:p>
        </w:tc>
        <w:tc>
          <w:tcPr>
            <w:tcW w:w="1559" w:type="dxa"/>
            <w:tcBorders>
              <w:bottom w:val="single" w:sz="4" w:space="0" w:color="000000"/>
              <w:right w:val="dashed" w:sz="4" w:space="0" w:color="000000"/>
            </w:tcBorders>
          </w:tcPr>
          <w:p w:rsidR="00EE063A" w:rsidRDefault="0036099F">
            <w:proofErr w:type="spellStart"/>
            <w:r>
              <w:rPr>
                <w:rFonts w:ascii="Verdana" w:eastAsia="Verdana" w:hAnsi="Verdana" w:cs="Verdana"/>
                <w:sz w:val="20"/>
                <w:szCs w:val="20"/>
                <w:u w:val="single"/>
              </w:rPr>
              <w:lastRenderedPageBreak/>
              <w:t>Lesfase</w:t>
            </w:r>
            <w:proofErr w:type="spellEnd"/>
            <w:r>
              <w:rPr>
                <w:rFonts w:ascii="Verdana" w:eastAsia="Verdana" w:hAnsi="Verdana" w:cs="Verdana"/>
                <w:sz w:val="20"/>
                <w:szCs w:val="20"/>
                <w:u w:val="single"/>
              </w:rPr>
              <w:t xml:space="preserve"> 2:</w:t>
            </w:r>
          </w:p>
          <w:p w:rsidR="00EE063A" w:rsidRDefault="00EE063A"/>
          <w:p w:rsidR="00EE063A" w:rsidRDefault="00EE063A"/>
          <w:p w:rsidR="00EE063A" w:rsidRDefault="00EE063A"/>
        </w:tc>
        <w:tc>
          <w:tcPr>
            <w:tcW w:w="5529" w:type="dxa"/>
            <w:tcBorders>
              <w:left w:val="dashed" w:sz="4" w:space="0" w:color="000000"/>
              <w:right w:val="dashed" w:sz="4" w:space="0" w:color="000000"/>
            </w:tcBorders>
          </w:tcPr>
          <w:p w:rsidR="00EE063A" w:rsidRDefault="0036099F">
            <w:r>
              <w:rPr>
                <w:rFonts w:ascii="Verdana" w:eastAsia="Verdana" w:hAnsi="Verdana" w:cs="Verdana"/>
                <w:sz w:val="20"/>
                <w:szCs w:val="20"/>
              </w:rPr>
              <w:t>Aan deze borden kunnen we dus zien of een helling steil is of niet maar als we zo’n kaart erbij nemen, zouden we dit dan ook kunnen doen? Laten we daar eens naar kijken;</w:t>
            </w:r>
          </w:p>
          <w:p w:rsidR="00EE063A" w:rsidRDefault="00EE063A"/>
          <w:p w:rsidR="00EE063A" w:rsidRDefault="00EE063A"/>
          <w:p w:rsidR="00EE063A" w:rsidRDefault="00EE063A"/>
          <w:p w:rsidR="00EE063A" w:rsidRDefault="0036099F">
            <w:r>
              <w:rPr>
                <w:rFonts w:ascii="Verdana" w:eastAsia="Verdana" w:hAnsi="Verdana" w:cs="Verdana"/>
                <w:b/>
                <w:sz w:val="20"/>
                <w:szCs w:val="20"/>
                <w:u w:val="single"/>
              </w:rPr>
              <w:t>OLG: hellingen op het hoogtelijnenkaartje</w:t>
            </w:r>
          </w:p>
          <w:p w:rsidR="00EE063A" w:rsidRDefault="0036099F">
            <w:r>
              <w:rPr>
                <w:rFonts w:ascii="Verdana" w:eastAsia="Verdana" w:hAnsi="Verdana" w:cs="Verdana"/>
                <w:sz w:val="20"/>
                <w:szCs w:val="20"/>
              </w:rPr>
              <w:t>Als je eens kijkt naar deze kaart:</w:t>
            </w:r>
          </w:p>
          <w:p w:rsidR="00EE063A" w:rsidRDefault="0036099F">
            <w:pPr>
              <w:numPr>
                <w:ilvl w:val="0"/>
                <w:numId w:val="7"/>
              </w:numPr>
              <w:ind w:hanging="360"/>
              <w:contextualSpacing/>
              <w:rPr>
                <w:rFonts w:ascii="Verdana" w:eastAsia="Verdana" w:hAnsi="Verdana" w:cs="Verdana"/>
                <w:sz w:val="20"/>
                <w:szCs w:val="20"/>
              </w:rPr>
            </w:pPr>
            <w:r>
              <w:rPr>
                <w:rFonts w:ascii="Verdana" w:eastAsia="Verdana" w:hAnsi="Verdana" w:cs="Verdana"/>
                <w:sz w:val="20"/>
                <w:szCs w:val="20"/>
              </w:rPr>
              <w:t>Wat ge</w:t>
            </w:r>
            <w:r>
              <w:rPr>
                <w:rFonts w:ascii="Verdana" w:eastAsia="Verdana" w:hAnsi="Verdana" w:cs="Verdana"/>
                <w:sz w:val="20"/>
                <w:szCs w:val="20"/>
              </w:rPr>
              <w:t>eft deze kaart weer?</w:t>
            </w:r>
          </w:p>
          <w:p w:rsidR="00EE063A" w:rsidRDefault="0036099F">
            <w:pPr>
              <w:numPr>
                <w:ilvl w:val="0"/>
                <w:numId w:val="7"/>
              </w:numPr>
              <w:ind w:hanging="360"/>
              <w:contextualSpacing/>
              <w:rPr>
                <w:rFonts w:ascii="Verdana" w:eastAsia="Verdana" w:hAnsi="Verdana" w:cs="Verdana"/>
                <w:sz w:val="20"/>
                <w:szCs w:val="20"/>
              </w:rPr>
            </w:pPr>
            <w:r>
              <w:rPr>
                <w:rFonts w:ascii="Verdana" w:eastAsia="Verdana" w:hAnsi="Verdana" w:cs="Verdana"/>
                <w:sz w:val="20"/>
                <w:szCs w:val="20"/>
              </w:rPr>
              <w:t>Waar bevindt de helling tussen W1 en W3 zich op de kaart?</w:t>
            </w:r>
          </w:p>
          <w:p w:rsidR="00EE063A" w:rsidRDefault="0036099F">
            <w:pPr>
              <w:numPr>
                <w:ilvl w:val="0"/>
                <w:numId w:val="7"/>
              </w:numPr>
              <w:ind w:hanging="360"/>
              <w:contextualSpacing/>
              <w:rPr>
                <w:rFonts w:ascii="Verdana" w:eastAsia="Verdana" w:hAnsi="Verdana" w:cs="Verdana"/>
                <w:sz w:val="20"/>
                <w:szCs w:val="20"/>
              </w:rPr>
            </w:pPr>
            <w:r>
              <w:rPr>
                <w:rFonts w:ascii="Verdana" w:eastAsia="Verdana" w:hAnsi="Verdana" w:cs="Verdana"/>
                <w:sz w:val="20"/>
                <w:szCs w:val="20"/>
              </w:rPr>
              <w:t xml:space="preserve">Wat valt je hier op als je naar de hoogtelijnen </w:t>
            </w:r>
            <w:r>
              <w:rPr>
                <w:rFonts w:ascii="Verdana" w:eastAsia="Verdana" w:hAnsi="Verdana" w:cs="Verdana"/>
                <w:sz w:val="20"/>
                <w:szCs w:val="20"/>
              </w:rPr>
              <w:lastRenderedPageBreak/>
              <w:t>kijkt?</w:t>
            </w:r>
          </w:p>
          <w:p w:rsidR="00EE063A" w:rsidRDefault="0036099F">
            <w:pPr>
              <w:numPr>
                <w:ilvl w:val="1"/>
                <w:numId w:val="7"/>
              </w:numPr>
              <w:ind w:hanging="360"/>
              <w:contextualSpacing/>
              <w:rPr>
                <w:rFonts w:ascii="Verdana" w:eastAsia="Verdana" w:hAnsi="Verdana" w:cs="Verdana"/>
                <w:sz w:val="20"/>
                <w:szCs w:val="20"/>
              </w:rPr>
            </w:pPr>
            <w:r>
              <w:rPr>
                <w:rFonts w:ascii="Verdana" w:eastAsia="Verdana" w:hAnsi="Verdana" w:cs="Verdana"/>
                <w:sz w:val="20"/>
                <w:szCs w:val="20"/>
              </w:rPr>
              <w:t>Staan deze eerder dichtbij of ver van elkaar?</w:t>
            </w:r>
          </w:p>
          <w:p w:rsidR="00EE063A" w:rsidRDefault="0036099F">
            <w:pPr>
              <w:numPr>
                <w:ilvl w:val="1"/>
                <w:numId w:val="7"/>
              </w:numPr>
              <w:ind w:hanging="360"/>
              <w:contextualSpacing/>
              <w:rPr>
                <w:rFonts w:ascii="Verdana" w:eastAsia="Verdana" w:hAnsi="Verdana" w:cs="Verdana"/>
                <w:sz w:val="20"/>
                <w:szCs w:val="20"/>
              </w:rPr>
            </w:pPr>
            <w:r>
              <w:rPr>
                <w:rFonts w:ascii="Verdana" w:eastAsia="Verdana" w:hAnsi="Verdana" w:cs="Verdana"/>
                <w:sz w:val="20"/>
                <w:szCs w:val="20"/>
              </w:rPr>
              <w:t>Hoeveel meter zijn we ongeveer geklommen van W2 naar W3?</w:t>
            </w:r>
          </w:p>
          <w:p w:rsidR="00EE063A" w:rsidRDefault="0036099F">
            <w:pPr>
              <w:numPr>
                <w:ilvl w:val="1"/>
                <w:numId w:val="7"/>
              </w:numPr>
              <w:ind w:hanging="360"/>
              <w:contextualSpacing/>
              <w:rPr>
                <w:rFonts w:ascii="Verdana" w:eastAsia="Verdana" w:hAnsi="Verdana" w:cs="Verdana"/>
                <w:sz w:val="20"/>
                <w:szCs w:val="20"/>
              </w:rPr>
            </w:pPr>
            <w:r>
              <w:rPr>
                <w:rFonts w:ascii="Verdana" w:eastAsia="Verdana" w:hAnsi="Verdana" w:cs="Verdana"/>
                <w:sz w:val="20"/>
                <w:szCs w:val="20"/>
              </w:rPr>
              <w:t>Denk je dat dit een</w:t>
            </w:r>
            <w:r>
              <w:rPr>
                <w:rFonts w:ascii="Verdana" w:eastAsia="Verdana" w:hAnsi="Verdana" w:cs="Verdana"/>
                <w:sz w:val="20"/>
                <w:szCs w:val="20"/>
              </w:rPr>
              <w:t xml:space="preserve"> steile of een zachte helling is?</w:t>
            </w:r>
          </w:p>
          <w:p w:rsidR="00EE063A" w:rsidRDefault="0036099F">
            <w:pPr>
              <w:numPr>
                <w:ilvl w:val="1"/>
                <w:numId w:val="7"/>
              </w:numPr>
              <w:ind w:hanging="360"/>
              <w:contextualSpacing/>
              <w:rPr>
                <w:rFonts w:ascii="Verdana" w:eastAsia="Verdana" w:hAnsi="Verdana" w:cs="Verdana"/>
                <w:sz w:val="20"/>
                <w:szCs w:val="20"/>
              </w:rPr>
            </w:pPr>
            <w:r>
              <w:rPr>
                <w:rFonts w:ascii="Verdana" w:eastAsia="Verdana" w:hAnsi="Verdana" w:cs="Verdana"/>
                <w:sz w:val="20"/>
                <w:szCs w:val="20"/>
              </w:rPr>
              <w:t>Hoe kunnen we dus op onze kaart zien, waar de steile hellingen zich gaan bevinden?</w:t>
            </w:r>
          </w:p>
          <w:p w:rsidR="00EE063A" w:rsidRDefault="0036099F">
            <w:r>
              <w:rPr>
                <w:rFonts w:ascii="Verdana" w:eastAsia="Verdana" w:hAnsi="Verdana" w:cs="Verdana"/>
                <w:sz w:val="20"/>
                <w:szCs w:val="20"/>
              </w:rPr>
              <w:t>Nu gaan we eens een kompas op onze hoogtelijnenkaart leggen en gaan jullie eens bepalen in welke windrichting we onze steile helling kunnen</w:t>
            </w:r>
            <w:r>
              <w:rPr>
                <w:rFonts w:ascii="Verdana" w:eastAsia="Verdana" w:hAnsi="Verdana" w:cs="Verdana"/>
                <w:sz w:val="20"/>
                <w:szCs w:val="20"/>
              </w:rPr>
              <w:t xml:space="preserve"> terugvinden.</w:t>
            </w:r>
          </w:p>
          <w:p w:rsidR="00EE063A" w:rsidRDefault="0036099F">
            <w:pPr>
              <w:numPr>
                <w:ilvl w:val="0"/>
                <w:numId w:val="9"/>
              </w:numPr>
              <w:ind w:hanging="360"/>
              <w:contextualSpacing/>
              <w:rPr>
                <w:rFonts w:ascii="Verdana" w:eastAsia="Verdana" w:hAnsi="Verdana" w:cs="Verdana"/>
                <w:sz w:val="20"/>
                <w:szCs w:val="20"/>
              </w:rPr>
            </w:pPr>
            <w:r>
              <w:rPr>
                <w:rFonts w:ascii="Verdana" w:eastAsia="Verdana" w:hAnsi="Verdana" w:cs="Verdana"/>
                <w:sz w:val="20"/>
                <w:szCs w:val="20"/>
              </w:rPr>
              <w:t>Hoe gaan we onze kaart om te beginnen al leggen?</w:t>
            </w:r>
          </w:p>
          <w:p w:rsidR="00EE063A" w:rsidRDefault="0036099F">
            <w:pPr>
              <w:numPr>
                <w:ilvl w:val="0"/>
                <w:numId w:val="9"/>
              </w:numPr>
              <w:ind w:hanging="360"/>
              <w:contextualSpacing/>
              <w:rPr>
                <w:rFonts w:ascii="Verdana" w:eastAsia="Verdana" w:hAnsi="Verdana" w:cs="Verdana"/>
                <w:sz w:val="20"/>
                <w:szCs w:val="20"/>
              </w:rPr>
            </w:pPr>
            <w:r>
              <w:rPr>
                <w:rFonts w:ascii="Verdana" w:eastAsia="Verdana" w:hAnsi="Verdana" w:cs="Verdana"/>
                <w:sz w:val="20"/>
                <w:szCs w:val="20"/>
              </w:rPr>
              <w:t>Hoe gaan we ons kompas dan op de kaart leggen?</w:t>
            </w:r>
          </w:p>
          <w:p w:rsidR="00EE063A" w:rsidRDefault="0036099F">
            <w:pPr>
              <w:numPr>
                <w:ilvl w:val="0"/>
                <w:numId w:val="9"/>
              </w:numPr>
              <w:ind w:hanging="360"/>
              <w:contextualSpacing/>
              <w:rPr>
                <w:rFonts w:ascii="Verdana" w:eastAsia="Verdana" w:hAnsi="Verdana" w:cs="Verdana"/>
                <w:sz w:val="20"/>
                <w:szCs w:val="20"/>
              </w:rPr>
            </w:pPr>
            <w:r>
              <w:rPr>
                <w:rFonts w:ascii="Verdana" w:eastAsia="Verdana" w:hAnsi="Verdana" w:cs="Verdana"/>
                <w:sz w:val="20"/>
                <w:szCs w:val="20"/>
              </w:rPr>
              <w:t>Wie kan er nu correct aflezen in welke windrichting we onze helling kunnen terugvinden?</w:t>
            </w:r>
          </w:p>
          <w:p w:rsidR="00EE063A" w:rsidRDefault="00EE063A"/>
          <w:p w:rsidR="00EE063A" w:rsidRDefault="00EE063A"/>
        </w:tc>
        <w:tc>
          <w:tcPr>
            <w:tcW w:w="1843" w:type="dxa"/>
            <w:tcBorders>
              <w:left w:val="dashed" w:sz="4" w:space="0" w:color="000000"/>
              <w:bottom w:val="single" w:sz="4" w:space="0" w:color="000000"/>
            </w:tcBorders>
          </w:tcPr>
          <w:p w:rsidR="00EE063A" w:rsidRDefault="00EE063A"/>
          <w:p w:rsidR="00EE063A" w:rsidRDefault="00EE063A"/>
          <w:p w:rsidR="00EE063A" w:rsidRDefault="0036099F">
            <w:r>
              <w:rPr>
                <w:rFonts w:ascii="Verdana" w:eastAsia="Verdana" w:hAnsi="Verdana" w:cs="Verdana"/>
                <w:sz w:val="20"/>
                <w:szCs w:val="20"/>
              </w:rPr>
              <w:t>Hoogtelijnen- kaart</w:t>
            </w:r>
          </w:p>
          <w:p w:rsidR="00EE063A" w:rsidRDefault="00EE063A"/>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b/>
                <w:sz w:val="20"/>
                <w:szCs w:val="20"/>
              </w:rPr>
              <w:t>vraag 1</w:t>
            </w:r>
          </w:p>
          <w:p w:rsidR="00EE063A" w:rsidRDefault="00EE063A"/>
          <w:p w:rsidR="00EE063A" w:rsidRDefault="00EE063A"/>
          <w:p w:rsidR="00EE063A" w:rsidRDefault="0036099F">
            <w:r>
              <w:rPr>
                <w:rFonts w:ascii="Verdana" w:eastAsia="Verdana" w:hAnsi="Verdana" w:cs="Verdana"/>
                <w:b/>
                <w:sz w:val="20"/>
                <w:szCs w:val="20"/>
              </w:rPr>
              <w:t>vraag 2</w:t>
            </w:r>
          </w:p>
          <w:p w:rsidR="00EE063A" w:rsidRDefault="00EE063A"/>
          <w:p w:rsidR="00EE063A" w:rsidRDefault="00EE063A"/>
          <w:p w:rsidR="00EE063A" w:rsidRDefault="00EE063A"/>
          <w:p w:rsidR="00EE063A" w:rsidRDefault="00EE063A"/>
          <w:p w:rsidR="00EE063A" w:rsidRDefault="00EE063A"/>
          <w:p w:rsidR="00EE063A" w:rsidRDefault="0036099F">
            <w:r>
              <w:rPr>
                <w:rFonts w:ascii="Verdana" w:eastAsia="Verdana" w:hAnsi="Verdana" w:cs="Verdana"/>
                <w:sz w:val="20"/>
                <w:szCs w:val="20"/>
              </w:rPr>
              <w:t>Hoogtelijnen- kaar</w:t>
            </w:r>
          </w:p>
          <w:p w:rsidR="00EE063A" w:rsidRDefault="0036099F">
            <w:r>
              <w:rPr>
                <w:rFonts w:ascii="Verdana" w:eastAsia="Verdana" w:hAnsi="Verdana" w:cs="Verdana"/>
                <w:sz w:val="20"/>
                <w:szCs w:val="20"/>
              </w:rPr>
              <w:t>kompas</w:t>
            </w:r>
          </w:p>
        </w:tc>
        <w:tc>
          <w:tcPr>
            <w:tcW w:w="4677" w:type="dxa"/>
            <w:tcBorders>
              <w:bottom w:val="single" w:sz="4" w:space="0" w:color="000000"/>
            </w:tcBorders>
          </w:tcPr>
          <w:p w:rsidR="00EE063A" w:rsidRDefault="00EE063A"/>
          <w:p w:rsidR="00EE063A" w:rsidRDefault="00EE063A"/>
          <w:p w:rsidR="00EE063A" w:rsidRDefault="00EE063A"/>
          <w:p w:rsidR="00EE063A" w:rsidRDefault="00EE063A"/>
          <w:p w:rsidR="00EE063A" w:rsidRDefault="00EE063A"/>
          <w:p w:rsidR="00EE063A" w:rsidRDefault="00EE063A"/>
          <w:p w:rsidR="00EE063A" w:rsidRDefault="0036099F">
            <w:r>
              <w:rPr>
                <w:noProof/>
              </w:rPr>
              <w:lastRenderedPageBreak/>
              <w:drawing>
                <wp:inline distT="114300" distB="114300" distL="114300" distR="114300">
                  <wp:extent cx="1907527" cy="1425892"/>
                  <wp:effectExtent l="0" t="0" r="0" b="0"/>
                  <wp:docPr id="1" name="image05.jpg" descr="12029166_1098965706783037_1070985521_n.jpg"/>
                  <wp:cNvGraphicFramePr/>
                  <a:graphic xmlns:a="http://schemas.openxmlformats.org/drawingml/2006/main">
                    <a:graphicData uri="http://schemas.openxmlformats.org/drawingml/2006/picture">
                      <pic:pic xmlns:pic="http://schemas.openxmlformats.org/drawingml/2006/picture">
                        <pic:nvPicPr>
                          <pic:cNvPr id="0" name="image05.jpg" descr="12029166_1098965706783037_1070985521_n.jpg"/>
                          <pic:cNvPicPr preferRelativeResize="0"/>
                        </pic:nvPicPr>
                        <pic:blipFill>
                          <a:blip r:embed="rId7"/>
                          <a:srcRect/>
                          <a:stretch>
                            <a:fillRect/>
                          </a:stretch>
                        </pic:blipFill>
                        <pic:spPr>
                          <a:xfrm>
                            <a:off x="0" y="0"/>
                            <a:ext cx="1907527" cy="1425892"/>
                          </a:xfrm>
                          <a:prstGeom prst="rect">
                            <a:avLst/>
                          </a:prstGeom>
                          <a:ln/>
                        </pic:spPr>
                      </pic:pic>
                    </a:graphicData>
                  </a:graphic>
                </wp:inline>
              </w:drawing>
            </w:r>
          </w:p>
        </w:tc>
      </w:tr>
    </w:tbl>
    <w:p w:rsidR="00EE063A" w:rsidRDefault="00EE063A"/>
    <w:sectPr w:rsidR="00EE063A">
      <w:pgSz w:w="16838" w:h="11906"/>
      <w:pgMar w:top="567" w:right="567" w:bottom="567" w:left="56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038"/>
    <w:multiLevelType w:val="multilevel"/>
    <w:tmpl w:val="BD588E5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595DE7"/>
    <w:multiLevelType w:val="multilevel"/>
    <w:tmpl w:val="4BE28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636428"/>
    <w:multiLevelType w:val="multilevel"/>
    <w:tmpl w:val="1E88C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A041B0"/>
    <w:multiLevelType w:val="multilevel"/>
    <w:tmpl w:val="6C72E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CD2512"/>
    <w:multiLevelType w:val="multilevel"/>
    <w:tmpl w:val="C1EAA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B03321"/>
    <w:multiLevelType w:val="multilevel"/>
    <w:tmpl w:val="79E83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DB7E32"/>
    <w:multiLevelType w:val="hybridMultilevel"/>
    <w:tmpl w:val="2A8A7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4D632F"/>
    <w:multiLevelType w:val="hybridMultilevel"/>
    <w:tmpl w:val="46FCA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DE2FCF"/>
    <w:multiLevelType w:val="multilevel"/>
    <w:tmpl w:val="89C48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764479"/>
    <w:multiLevelType w:val="hybridMultilevel"/>
    <w:tmpl w:val="560EB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347FF5"/>
    <w:multiLevelType w:val="multilevel"/>
    <w:tmpl w:val="75C81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BBC1130"/>
    <w:multiLevelType w:val="multilevel"/>
    <w:tmpl w:val="0AD03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1"/>
  </w:num>
  <w:num w:numId="4">
    <w:abstractNumId w:val="3"/>
  </w:num>
  <w:num w:numId="5">
    <w:abstractNumId w:val="4"/>
  </w:num>
  <w:num w:numId="6">
    <w:abstractNumId w:val="8"/>
  </w:num>
  <w:num w:numId="7">
    <w:abstractNumId w:val="10"/>
  </w:num>
  <w:num w:numId="8">
    <w:abstractNumId w:val="2"/>
  </w:num>
  <w:num w:numId="9">
    <w:abstractNumId w:val="1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EE063A"/>
    <w:rsid w:val="0036099F"/>
    <w:rsid w:val="00EE06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0871B-DCFF-4357-AB45-8E30C0F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widowControl w:val="0"/>
      <w:spacing w:before="240" w:after="60" w:line="360" w:lineRule="auto"/>
      <w:outlineLvl w:val="0"/>
    </w:pPr>
    <w:rPr>
      <w:rFonts w:ascii="Calibri" w:eastAsia="Calibri" w:hAnsi="Calibri" w:cs="Calibri"/>
      <w:b/>
    </w:rPr>
  </w:style>
  <w:style w:type="paragraph" w:styleId="Kop2">
    <w:name w:val="heading 2"/>
    <w:basedOn w:val="Standaard"/>
    <w:next w:val="Standaard"/>
    <w:pPr>
      <w:keepNext/>
      <w:keepLines/>
      <w:widowControl w:val="0"/>
      <w:spacing w:before="240" w:after="60" w:line="360" w:lineRule="auto"/>
      <w:outlineLvl w:val="1"/>
    </w:pPr>
    <w:rPr>
      <w:rFonts w:ascii="Calibri" w:eastAsia="Calibri" w:hAnsi="Calibri" w:cs="Calibri"/>
      <w:b/>
      <w:sz w:val="28"/>
      <w:szCs w:val="28"/>
    </w:rPr>
  </w:style>
  <w:style w:type="paragraph" w:styleId="Kop3">
    <w:name w:val="heading 3"/>
    <w:basedOn w:val="Standaard"/>
    <w:next w:val="Standaard"/>
    <w:pPr>
      <w:keepNext/>
      <w:keepLines/>
      <w:widowControl w:val="0"/>
      <w:spacing w:before="240" w:after="60" w:line="480" w:lineRule="auto"/>
      <w:outlineLvl w:val="2"/>
    </w:pPr>
    <w:rPr>
      <w:rFonts w:ascii="Calibri" w:eastAsia="Calibri" w:hAnsi="Calibri" w:cs="Calibri"/>
      <w:b/>
      <w:sz w:val="32"/>
      <w:szCs w:val="32"/>
      <w:u w:val="single"/>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widowControl w:val="0"/>
      <w:spacing w:before="240" w:after="60" w:line="360" w:lineRule="auto"/>
    </w:pPr>
    <w:rPr>
      <w:rFonts w:ascii="Calibri" w:eastAsia="Calibri" w:hAnsi="Calibri" w:cs="Calibri"/>
      <w:b/>
      <w:sz w:val="32"/>
      <w:szCs w:val="32"/>
      <w:u w:val="single"/>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42"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Lijstalinea">
    <w:name w:val="List Paragraph"/>
    <w:basedOn w:val="Standaard"/>
    <w:uiPriority w:val="34"/>
    <w:qFormat/>
    <w:rsid w:val="0036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1407</Words>
  <Characters>7741</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Vancauwenbergh</cp:lastModifiedBy>
  <cp:revision>2</cp:revision>
  <dcterms:created xsi:type="dcterms:W3CDTF">2015-10-14T19:08:00Z</dcterms:created>
  <dcterms:modified xsi:type="dcterms:W3CDTF">2015-10-14T19:16:00Z</dcterms:modified>
</cp:coreProperties>
</file>